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3A90" w14:textId="77777777" w:rsidR="00DE3434" w:rsidRDefault="00DE3434" w:rsidP="00DE3434">
      <w:pPr>
        <w:keepNext/>
        <w:keepLines/>
        <w:widowControl w:val="0"/>
        <w:spacing w:before="0" w:after="0" w:line="360" w:lineRule="auto"/>
        <w:ind w:left="0" w:righ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</w:pPr>
      <w:bookmarkStart w:id="0" w:name="bookmark0"/>
    </w:p>
    <w:p w14:paraId="2C504CA9" w14:textId="18978269" w:rsidR="008A0E79" w:rsidRDefault="008A0E79" w:rsidP="00DE3434">
      <w:pPr>
        <w:keepNext/>
        <w:keepLines/>
        <w:widowControl w:val="0"/>
        <w:spacing w:before="0" w:after="0" w:line="360" w:lineRule="auto"/>
        <w:ind w:left="0" w:righ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>REGULAMIN PRAKTYK ZAWODOWYCH</w:t>
      </w:r>
      <w:r w:rsidR="00DE343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 xml:space="preserve"> Z JĘZYKA POLSKIEGO JAKO OBCEGO</w:t>
      </w:r>
      <w:r w:rsidRPr="008A0E7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br/>
        <w:t>organizowanych</w:t>
      </w:r>
      <w:bookmarkEnd w:id="0"/>
      <w:r w:rsidR="00DE343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 xml:space="preserve"> </w:t>
      </w:r>
      <w:r w:rsidRPr="008A0E7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>przez Instytut Literaturoznawstwa i Językoznawstwa UJK</w:t>
      </w:r>
      <w:r w:rsidRPr="008A0E7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br/>
        <w:t xml:space="preserve">dla studentów </w:t>
      </w:r>
      <w:r w:rsidR="00DE343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 xml:space="preserve">kierunku </w:t>
      </w:r>
      <w:r w:rsidRPr="008A0E79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bidi="pl-PL"/>
        </w:rPr>
        <w:t>filologi</w:t>
      </w:r>
      <w:r w:rsidR="00DE3434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bidi="pl-PL"/>
        </w:rPr>
        <w:t>a</w:t>
      </w:r>
      <w:r w:rsidRPr="008A0E79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bidi="pl-PL"/>
        </w:rPr>
        <w:t xml:space="preserve"> polsk</w:t>
      </w:r>
      <w:r w:rsidR="00DE3434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bidi="pl-PL"/>
        </w:rPr>
        <w:t>a</w:t>
      </w:r>
      <w:r w:rsidR="00F35213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>, studia</w:t>
      </w:r>
      <w:r w:rsidR="00DE3434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bidi="pl-PL"/>
        </w:rPr>
        <w:t xml:space="preserve"> </w:t>
      </w:r>
      <w:r w:rsidR="00DE3434" w:rsidRPr="00F35213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>II°</w:t>
      </w:r>
    </w:p>
    <w:p w14:paraId="58E71C22" w14:textId="77777777" w:rsidR="00F35213" w:rsidRDefault="00F35213" w:rsidP="00DE3434">
      <w:pPr>
        <w:keepNext/>
        <w:keepLines/>
        <w:widowControl w:val="0"/>
        <w:spacing w:before="0" w:after="0" w:line="360" w:lineRule="auto"/>
        <w:ind w:left="0" w:righ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bidi="pl-PL"/>
        </w:rPr>
      </w:pPr>
    </w:p>
    <w:p w14:paraId="5829C172" w14:textId="77777777" w:rsidR="00DE3434" w:rsidRPr="008A0E79" w:rsidRDefault="00DE3434" w:rsidP="00DE3434">
      <w:pPr>
        <w:keepNext/>
        <w:keepLines/>
        <w:widowControl w:val="0"/>
        <w:spacing w:before="0" w:after="0" w:line="360" w:lineRule="auto"/>
        <w:ind w:left="0" w:righ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</w:pPr>
    </w:p>
    <w:p w14:paraId="1F99A917" w14:textId="52C090F3" w:rsidR="008A0E79" w:rsidRDefault="008A0E79" w:rsidP="008A0E79">
      <w:pPr>
        <w:widowControl w:val="0"/>
        <w:spacing w:before="0" w:after="290" w:line="360" w:lineRule="auto"/>
        <w:ind w:left="0" w:right="0" w:firstLine="60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>Zgodnie z Zarządzeniem nr 155/</w:t>
      </w:r>
      <w:r w:rsidR="00DE3434"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>2023 Rektora</w:t>
      </w: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 Uniwersytetu Jana Kochanowskiego w Kielcach z dnia 13 września 2023 roku, zmieniającym zarządzenie 95/2020 z dnia 8 maja 2020 r. w sprawie studenckich praktyk zawodowych dla studentów i słuchaczy studiów podyplomowych Uniwersytetu Jana Kochanowskiego w Kielcach, ustala się następujący regulamin praktyk zawodowych:</w:t>
      </w:r>
    </w:p>
    <w:p w14:paraId="3BB709C5" w14:textId="77777777" w:rsidR="00A31446" w:rsidRPr="008A0E79" w:rsidRDefault="00A31446" w:rsidP="008A0E79">
      <w:pPr>
        <w:widowControl w:val="0"/>
        <w:spacing w:before="0" w:after="290" w:line="360" w:lineRule="auto"/>
        <w:ind w:left="0" w:right="0" w:firstLine="60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</w:p>
    <w:p w14:paraId="64F8ABF3" w14:textId="77777777" w:rsidR="008A0E79" w:rsidRPr="008A0E79" w:rsidRDefault="008A0E79" w:rsidP="008A0E79">
      <w:pPr>
        <w:keepNext/>
        <w:keepLines/>
        <w:widowControl w:val="0"/>
        <w:spacing w:before="0" w:after="190" w:line="360" w:lineRule="auto"/>
        <w:ind w:left="0" w:righ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</w:pPr>
      <w:bookmarkStart w:id="1" w:name="bookmark1"/>
      <w:r w:rsidRPr="008A0E7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>§ 1</w:t>
      </w:r>
      <w:bookmarkEnd w:id="1"/>
    </w:p>
    <w:p w14:paraId="32E965E4" w14:textId="59DEEE43" w:rsidR="008A0E79" w:rsidRPr="008A0E79" w:rsidRDefault="008A0E79" w:rsidP="008A0E79">
      <w:pPr>
        <w:widowControl w:val="0"/>
        <w:numPr>
          <w:ilvl w:val="0"/>
          <w:numId w:val="11"/>
        </w:numPr>
        <w:tabs>
          <w:tab w:val="left" w:pos="341"/>
        </w:tabs>
        <w:spacing w:before="0" w:after="240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Praktyki </w:t>
      </w:r>
      <w:r w:rsidR="00A314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zawodowe z języka polskiego jako obcego </w:t>
      </w: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>podlegają obowiązkowemu zaliczeniu w przewidzianych harmonogram</w:t>
      </w:r>
      <w:r w:rsidR="00A314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>em</w:t>
      </w: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 studiów terminach i stanowią integralną część </w:t>
      </w:r>
      <w:r w:rsidR="00A314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programu </w:t>
      </w: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>studiów.</w:t>
      </w:r>
    </w:p>
    <w:p w14:paraId="3EF6A2C9" w14:textId="77777777" w:rsidR="008A0E79" w:rsidRPr="008A0E79" w:rsidRDefault="008A0E79" w:rsidP="008A0E79">
      <w:pPr>
        <w:widowControl w:val="0"/>
        <w:numPr>
          <w:ilvl w:val="0"/>
          <w:numId w:val="11"/>
        </w:numPr>
        <w:tabs>
          <w:tab w:val="left" w:pos="341"/>
        </w:tabs>
        <w:spacing w:before="0" w:after="271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Celem praktyki zawodowej jest nabycie umiejętności wykorzystywania wiedzy teoretycznej zdobytej podczas studiów w praktyce poprzez podjęcie pracy w Centrum Kultury i Języka Polskiego UJK. </w:t>
      </w:r>
    </w:p>
    <w:p w14:paraId="16CFD363" w14:textId="6743CDFB" w:rsidR="008A0E79" w:rsidRDefault="008A0E79" w:rsidP="008A0E79">
      <w:pPr>
        <w:widowControl w:val="0"/>
        <w:numPr>
          <w:ilvl w:val="0"/>
          <w:numId w:val="11"/>
        </w:numPr>
        <w:tabs>
          <w:tab w:val="left" w:pos="346"/>
        </w:tabs>
        <w:spacing w:before="0" w:after="260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Student może, z przyczyn uznanych przez dziekana wydziału za uzasadnione, odbyć praktykę zawodową w innym </w:t>
      </w:r>
      <w:r w:rsidR="006C6E1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(niż wskazany w harmonogramie) </w:t>
      </w: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>terminie.</w:t>
      </w:r>
    </w:p>
    <w:p w14:paraId="13E636B6" w14:textId="77777777" w:rsidR="006C6E1A" w:rsidRPr="008A0E79" w:rsidRDefault="006C6E1A" w:rsidP="006C6E1A">
      <w:pPr>
        <w:widowControl w:val="0"/>
        <w:tabs>
          <w:tab w:val="left" w:pos="346"/>
        </w:tabs>
        <w:spacing w:before="0" w:after="260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</w:p>
    <w:p w14:paraId="3DED32B0" w14:textId="77777777" w:rsidR="008A0E79" w:rsidRPr="008A0E79" w:rsidRDefault="008A0E79" w:rsidP="008A0E79">
      <w:pPr>
        <w:keepNext/>
        <w:keepLines/>
        <w:widowControl w:val="0"/>
        <w:spacing w:before="0" w:after="190" w:line="360" w:lineRule="auto"/>
        <w:ind w:left="0" w:righ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</w:pPr>
      <w:bookmarkStart w:id="2" w:name="bookmark2"/>
      <w:r w:rsidRPr="008A0E7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>§ 2</w:t>
      </w:r>
      <w:bookmarkEnd w:id="2"/>
    </w:p>
    <w:p w14:paraId="4FBE6CD8" w14:textId="77777777" w:rsidR="008A0E79" w:rsidRPr="008A0E79" w:rsidRDefault="008A0E79" w:rsidP="008A0E79">
      <w:pPr>
        <w:widowControl w:val="0"/>
        <w:numPr>
          <w:ilvl w:val="0"/>
          <w:numId w:val="12"/>
        </w:numPr>
        <w:tabs>
          <w:tab w:val="left" w:pos="341"/>
        </w:tabs>
        <w:spacing w:before="0" w:after="298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Praktyki studenckie odbywają się w Centrum Kultury i Języka Polskiego Uniwersytetu Jana Kochanowskiego. </w:t>
      </w:r>
    </w:p>
    <w:p w14:paraId="57626B51" w14:textId="77777777" w:rsidR="008A0E79" w:rsidRDefault="008A0E79" w:rsidP="008A0E79">
      <w:pPr>
        <w:widowControl w:val="0"/>
        <w:numPr>
          <w:ilvl w:val="0"/>
          <w:numId w:val="12"/>
        </w:numPr>
        <w:tabs>
          <w:tab w:val="left" w:pos="346"/>
        </w:tabs>
        <w:spacing w:before="0" w:after="290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>Studenci mogą odbywać praktyki grupowo lub indywidualnie.</w:t>
      </w:r>
    </w:p>
    <w:p w14:paraId="4834A8C5" w14:textId="77777777" w:rsidR="006C6E1A" w:rsidRPr="008A0E79" w:rsidRDefault="006C6E1A" w:rsidP="006C6E1A">
      <w:pPr>
        <w:widowControl w:val="0"/>
        <w:tabs>
          <w:tab w:val="left" w:pos="346"/>
        </w:tabs>
        <w:spacing w:before="0" w:after="290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</w:p>
    <w:p w14:paraId="75BBDBE3" w14:textId="77777777" w:rsidR="008A0E79" w:rsidRPr="008A0E79" w:rsidRDefault="008A0E79" w:rsidP="008A0E79">
      <w:pPr>
        <w:keepNext/>
        <w:keepLines/>
        <w:widowControl w:val="0"/>
        <w:spacing w:before="0" w:after="194" w:line="360" w:lineRule="auto"/>
        <w:ind w:left="0" w:righ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</w:pPr>
      <w:bookmarkStart w:id="3" w:name="bookmark3"/>
      <w:r w:rsidRPr="008A0E7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pl-PL"/>
        </w:rPr>
        <w:t>§ 3</w:t>
      </w:r>
      <w:bookmarkEnd w:id="3"/>
    </w:p>
    <w:p w14:paraId="42EF8F06" w14:textId="476211A8" w:rsidR="008A0E79" w:rsidRDefault="008A0E79" w:rsidP="008A0E79">
      <w:pPr>
        <w:widowControl w:val="0"/>
        <w:numPr>
          <w:ilvl w:val="0"/>
          <w:numId w:val="13"/>
        </w:numPr>
        <w:tabs>
          <w:tab w:val="left" w:pos="341"/>
        </w:tabs>
        <w:spacing w:before="0" w:after="286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Organizację praktyki i nadzór dydaktyczno-wychowawczy nad jej przebiegiem sprawują kierunkowy opiekun praktyki oraz </w:t>
      </w:r>
      <w:r w:rsidR="006C6E1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>Kierownik</w:t>
      </w:r>
      <w:r w:rsidRPr="008A0E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  <w:t xml:space="preserve"> Centrum Kultury i Języka Polskiego UJK.</w:t>
      </w:r>
    </w:p>
    <w:p w14:paraId="712F4CDA" w14:textId="77777777" w:rsidR="006C6E1A" w:rsidRDefault="006C6E1A" w:rsidP="006C6E1A">
      <w:pPr>
        <w:widowControl w:val="0"/>
        <w:tabs>
          <w:tab w:val="left" w:pos="330"/>
        </w:tabs>
        <w:spacing w:before="0" w:after="186"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pl-PL"/>
        </w:rPr>
      </w:pPr>
      <w:bookmarkStart w:id="4" w:name="bookmark4"/>
    </w:p>
    <w:p w14:paraId="3DB5F86D" w14:textId="77777777" w:rsidR="006C6E1A" w:rsidRDefault="008A0E79" w:rsidP="006C6E1A">
      <w:pPr>
        <w:widowControl w:val="0"/>
        <w:tabs>
          <w:tab w:val="left" w:pos="330"/>
        </w:tabs>
        <w:spacing w:before="0" w:after="186" w:line="360" w:lineRule="auto"/>
        <w:ind w:left="0" w:right="0"/>
        <w:contextualSpacing/>
        <w:jc w:val="center"/>
        <w:rPr>
          <w:rFonts w:ascii="Times New Roman" w:eastAsia="Courier New" w:hAnsi="Times New Roman" w:cs="Times New Roman"/>
          <w:b/>
          <w:bCs/>
          <w:color w:val="auto"/>
          <w:kern w:val="0"/>
          <w:sz w:val="24"/>
          <w:szCs w:val="24"/>
          <w:lang w:bidi="pl-PL"/>
        </w:rPr>
      </w:pPr>
      <w:r w:rsidRPr="008A0E79">
        <w:rPr>
          <w:rFonts w:ascii="Times New Roman" w:eastAsia="Courier New" w:hAnsi="Times New Roman" w:cs="Times New Roman"/>
          <w:b/>
          <w:bCs/>
          <w:color w:val="auto"/>
          <w:kern w:val="0"/>
          <w:sz w:val="24"/>
          <w:szCs w:val="24"/>
          <w:lang w:bidi="pl-PL"/>
        </w:rPr>
        <w:t>§ 4</w:t>
      </w:r>
      <w:bookmarkEnd w:id="4"/>
    </w:p>
    <w:p w14:paraId="32DEC016" w14:textId="3A502B47" w:rsidR="008A0E79" w:rsidRPr="006C6E1A" w:rsidRDefault="008A0E79" w:rsidP="00654749">
      <w:pPr>
        <w:pStyle w:val="Akapitzlist"/>
        <w:widowControl w:val="0"/>
        <w:numPr>
          <w:ilvl w:val="0"/>
          <w:numId w:val="19"/>
        </w:numPr>
        <w:tabs>
          <w:tab w:val="left" w:pos="330"/>
        </w:tabs>
        <w:spacing w:before="0" w:after="186" w:line="360" w:lineRule="auto"/>
        <w:ind w:left="0" w:right="0" w:firstLine="0"/>
        <w:jc w:val="both"/>
        <w:rPr>
          <w:color w:val="auto"/>
          <w:sz w:val="24"/>
          <w:szCs w:val="24"/>
        </w:rPr>
      </w:pPr>
      <w:r w:rsidRPr="006C6E1A">
        <w:rPr>
          <w:rStyle w:val="Teksttreci20"/>
          <w:rFonts w:eastAsiaTheme="minorHAnsi"/>
          <w:color w:val="auto"/>
          <w:sz w:val="24"/>
          <w:szCs w:val="24"/>
        </w:rPr>
        <w:t>Dziekan Wydziału Humanistycznego może zaliczyć studentowi jako praktykę:</w:t>
      </w:r>
    </w:p>
    <w:p w14:paraId="267BE0AA" w14:textId="7556E10B" w:rsidR="008A0E79" w:rsidRPr="00654749" w:rsidRDefault="008A0E79" w:rsidP="00654749">
      <w:pPr>
        <w:pStyle w:val="Akapitzlist"/>
        <w:widowControl w:val="0"/>
        <w:numPr>
          <w:ilvl w:val="0"/>
          <w:numId w:val="20"/>
        </w:numPr>
        <w:tabs>
          <w:tab w:val="left" w:pos="646"/>
        </w:tabs>
        <w:spacing w:before="0" w:after="0" w:line="360" w:lineRule="auto"/>
        <w:ind w:left="567" w:right="0" w:hanging="327"/>
        <w:rPr>
          <w:color w:val="auto"/>
          <w:sz w:val="24"/>
          <w:szCs w:val="24"/>
        </w:rPr>
      </w:pPr>
      <w:r w:rsidRPr="00654749">
        <w:rPr>
          <w:rStyle w:val="Teksttreci20"/>
          <w:rFonts w:eastAsiaTheme="minorHAnsi"/>
          <w:color w:val="auto"/>
          <w:sz w:val="24"/>
          <w:szCs w:val="24"/>
        </w:rPr>
        <w:t>wykonywaną przez niego pracę zarobkową, w tym także za granicą, jeżeli jej charakter spełnia wymagania programu praktyki</w:t>
      </w:r>
      <w:r w:rsidR="00654749">
        <w:rPr>
          <w:rStyle w:val="Teksttreci20"/>
          <w:rFonts w:eastAsiaTheme="minorHAnsi"/>
          <w:color w:val="auto"/>
          <w:sz w:val="24"/>
          <w:szCs w:val="24"/>
        </w:rPr>
        <w:t>;</w:t>
      </w:r>
    </w:p>
    <w:p w14:paraId="796696F9" w14:textId="77777777" w:rsidR="008A0E79" w:rsidRPr="008A0E79" w:rsidRDefault="008A0E79" w:rsidP="00654749">
      <w:pPr>
        <w:widowControl w:val="0"/>
        <w:numPr>
          <w:ilvl w:val="0"/>
          <w:numId w:val="21"/>
        </w:numPr>
        <w:tabs>
          <w:tab w:val="left" w:pos="646"/>
        </w:tabs>
        <w:spacing w:before="0" w:after="236" w:line="360" w:lineRule="auto"/>
        <w:ind w:left="567" w:right="0" w:hanging="283"/>
        <w:contextualSpacing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 xml:space="preserve">prowadzenie samodzielnie działalności gospodarczej spełniającej wymagania programu </w:t>
      </w:r>
      <w:r w:rsidRPr="008A0E79">
        <w:rPr>
          <w:rStyle w:val="Teksttreci20"/>
          <w:rFonts w:eastAsiaTheme="minorHAnsi"/>
          <w:color w:val="auto"/>
          <w:sz w:val="24"/>
          <w:szCs w:val="24"/>
        </w:rPr>
        <w:lastRenderedPageBreak/>
        <w:t>praktyki.</w:t>
      </w:r>
    </w:p>
    <w:p w14:paraId="6FBAB7A7" w14:textId="6D2BFDD0" w:rsidR="008A0E79" w:rsidRPr="002C615E" w:rsidRDefault="008A0E79" w:rsidP="002C615E">
      <w:pPr>
        <w:pStyle w:val="Akapitzlist"/>
        <w:widowControl w:val="0"/>
        <w:numPr>
          <w:ilvl w:val="0"/>
          <w:numId w:val="19"/>
        </w:numPr>
        <w:tabs>
          <w:tab w:val="left" w:pos="358"/>
        </w:tabs>
        <w:spacing w:before="0" w:after="290" w:line="360" w:lineRule="auto"/>
        <w:ind w:left="0" w:right="180" w:firstLine="0"/>
        <w:jc w:val="both"/>
        <w:rPr>
          <w:color w:val="auto"/>
          <w:sz w:val="24"/>
          <w:szCs w:val="24"/>
        </w:rPr>
      </w:pPr>
      <w:r w:rsidRPr="002C615E">
        <w:rPr>
          <w:rStyle w:val="Teksttreci20"/>
          <w:rFonts w:eastAsiaTheme="minorHAnsi"/>
          <w:color w:val="auto"/>
          <w:sz w:val="24"/>
          <w:szCs w:val="24"/>
        </w:rPr>
        <w:t>Warunkiem zaliczenia praktyki w przypadkach, o których mowa w ust. 1, jest udokumentowanie przez studenta doświadczenia zawodowego lub prowadzenie działalności odpowiadających programowi praktyki w okresie nie krótszym niż czas praktyki określony w program</w:t>
      </w:r>
      <w:r w:rsidR="002C615E">
        <w:rPr>
          <w:rStyle w:val="Teksttreci20"/>
          <w:rFonts w:eastAsiaTheme="minorHAnsi"/>
          <w:color w:val="auto"/>
          <w:sz w:val="24"/>
          <w:szCs w:val="24"/>
        </w:rPr>
        <w:t>ie</w:t>
      </w:r>
      <w:r w:rsidRPr="002C615E">
        <w:rPr>
          <w:rStyle w:val="Teksttreci20"/>
          <w:rFonts w:eastAsiaTheme="minorHAnsi"/>
          <w:color w:val="auto"/>
          <w:sz w:val="24"/>
          <w:szCs w:val="24"/>
        </w:rPr>
        <w:t xml:space="preserve"> studiów.</w:t>
      </w:r>
    </w:p>
    <w:p w14:paraId="38B99835" w14:textId="7A60D22D" w:rsidR="008A0E79" w:rsidRPr="008A0E79" w:rsidRDefault="008A0E79" w:rsidP="002C615E">
      <w:pPr>
        <w:tabs>
          <w:tab w:val="left" w:pos="358"/>
        </w:tabs>
        <w:spacing w:before="0" w:after="290" w:line="360" w:lineRule="auto"/>
        <w:ind w:right="180"/>
        <w:contextualSpacing/>
        <w:jc w:val="center"/>
        <w:rPr>
          <w:color w:val="auto"/>
          <w:sz w:val="24"/>
          <w:szCs w:val="24"/>
        </w:rPr>
      </w:pPr>
      <w:bookmarkStart w:id="5" w:name="bookmark6"/>
      <w:r w:rsidRPr="008A0E79">
        <w:rPr>
          <w:rStyle w:val="Nagwek11"/>
          <w:rFonts w:eastAsiaTheme="minorHAnsi"/>
          <w:color w:val="auto"/>
          <w:sz w:val="24"/>
          <w:szCs w:val="24"/>
        </w:rPr>
        <w:t xml:space="preserve">§ </w:t>
      </w:r>
      <w:bookmarkEnd w:id="5"/>
      <w:r w:rsidRPr="008A0E79">
        <w:rPr>
          <w:rStyle w:val="Nagwek11"/>
          <w:rFonts w:eastAsiaTheme="minorHAnsi"/>
          <w:color w:val="auto"/>
          <w:sz w:val="24"/>
          <w:szCs w:val="24"/>
        </w:rPr>
        <w:t>5</w:t>
      </w:r>
    </w:p>
    <w:p w14:paraId="4310FE86" w14:textId="77777777" w:rsidR="008A0E79" w:rsidRPr="008A0E79" w:rsidRDefault="008A0E79" w:rsidP="008A0E79">
      <w:pPr>
        <w:widowControl w:val="0"/>
        <w:numPr>
          <w:ilvl w:val="0"/>
          <w:numId w:val="16"/>
        </w:numPr>
        <w:tabs>
          <w:tab w:val="left" w:pos="330"/>
        </w:tabs>
        <w:spacing w:before="0" w:after="182" w:line="360" w:lineRule="auto"/>
        <w:ind w:left="0" w:right="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Obecność na praktyce jest obowiązkowa.</w:t>
      </w:r>
    </w:p>
    <w:p w14:paraId="7E012947" w14:textId="26C64573" w:rsidR="008A0E79" w:rsidRPr="008A0E79" w:rsidRDefault="008A0E79" w:rsidP="008A0E79">
      <w:pPr>
        <w:widowControl w:val="0"/>
        <w:numPr>
          <w:ilvl w:val="0"/>
          <w:numId w:val="16"/>
        </w:numPr>
        <w:tabs>
          <w:tab w:val="left" w:pos="354"/>
        </w:tabs>
        <w:spacing w:before="0" w:after="240" w:line="360" w:lineRule="auto"/>
        <w:ind w:left="0" w:right="180"/>
        <w:contextualSpacing/>
        <w:jc w:val="both"/>
        <w:rPr>
          <w:rStyle w:val="Teksttreci20"/>
          <w:rFonts w:eastAsiaTheme="minorHAnsi"/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 xml:space="preserve">Praktyka zaliczana jest na podstawie zaświadczenia o jej odbyciu poświadczonego przez </w:t>
      </w:r>
      <w:r w:rsidR="006637C4">
        <w:rPr>
          <w:rStyle w:val="Teksttreci20"/>
          <w:rFonts w:eastAsiaTheme="minorHAnsi"/>
          <w:color w:val="auto"/>
          <w:sz w:val="24"/>
          <w:szCs w:val="24"/>
        </w:rPr>
        <w:t>Kierownika</w:t>
      </w:r>
      <w:r w:rsidRPr="008A0E79">
        <w:rPr>
          <w:rStyle w:val="Teksttreci20"/>
          <w:rFonts w:eastAsiaTheme="minorHAnsi"/>
          <w:color w:val="auto"/>
          <w:sz w:val="24"/>
          <w:szCs w:val="24"/>
        </w:rPr>
        <w:t xml:space="preserve"> Centrum Kultury i Języka Polskiego </w:t>
      </w:r>
      <w:r w:rsidR="006637C4">
        <w:rPr>
          <w:rStyle w:val="Teksttreci20"/>
          <w:rFonts w:eastAsiaTheme="minorHAnsi"/>
          <w:color w:val="auto"/>
          <w:sz w:val="24"/>
          <w:szCs w:val="24"/>
        </w:rPr>
        <w:t>UJK</w:t>
      </w:r>
      <w:r w:rsidRPr="008A0E79">
        <w:rPr>
          <w:rStyle w:val="Teksttreci20"/>
          <w:rFonts w:eastAsiaTheme="minorHAnsi"/>
          <w:color w:val="auto"/>
          <w:sz w:val="24"/>
          <w:szCs w:val="24"/>
        </w:rPr>
        <w:t xml:space="preserve"> oraz na podstawie dokumentacji praktyki przedstawionej przez studenta.</w:t>
      </w:r>
    </w:p>
    <w:p w14:paraId="0D997764" w14:textId="77777777" w:rsidR="008A0E79" w:rsidRPr="008A0E79" w:rsidRDefault="008A0E79" w:rsidP="008A0E79">
      <w:pPr>
        <w:widowControl w:val="0"/>
        <w:numPr>
          <w:ilvl w:val="0"/>
          <w:numId w:val="16"/>
        </w:numPr>
        <w:tabs>
          <w:tab w:val="left" w:pos="354"/>
        </w:tabs>
        <w:spacing w:before="0" w:after="240" w:line="360" w:lineRule="auto"/>
        <w:ind w:left="0" w:right="18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Praktyki w Centrum Kultury i Języka Polskiego podlegają hospitacji.</w:t>
      </w:r>
    </w:p>
    <w:p w14:paraId="5385EEB3" w14:textId="77777777" w:rsidR="008A0E79" w:rsidRPr="008A0E79" w:rsidRDefault="008A0E79" w:rsidP="008A0E79">
      <w:pPr>
        <w:widowControl w:val="0"/>
        <w:numPr>
          <w:ilvl w:val="0"/>
          <w:numId w:val="16"/>
        </w:numPr>
        <w:tabs>
          <w:tab w:val="left" w:pos="358"/>
        </w:tabs>
        <w:spacing w:before="0" w:after="275" w:line="360" w:lineRule="auto"/>
        <w:ind w:left="0" w:right="18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 xml:space="preserve">Zaliczenie praktyki wpisuje się do Wirtualnej Uczelni. Zaliczenia dokonuje kierunkowy opiekun praktyk. </w:t>
      </w:r>
    </w:p>
    <w:p w14:paraId="54232BC8" w14:textId="672EEA28" w:rsidR="008A0E79" w:rsidRPr="008A0E79" w:rsidRDefault="008A0E79" w:rsidP="008A0E79">
      <w:pPr>
        <w:widowControl w:val="0"/>
        <w:numPr>
          <w:ilvl w:val="0"/>
          <w:numId w:val="16"/>
        </w:numPr>
        <w:tabs>
          <w:tab w:val="left" w:pos="354"/>
        </w:tabs>
        <w:spacing w:before="0" w:after="48" w:line="360" w:lineRule="auto"/>
        <w:ind w:left="0" w:right="18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 xml:space="preserve">Praktyka zaliczana jest na ocenę według skali ocen: 2.0 </w:t>
      </w:r>
      <w:r w:rsidR="006637C4">
        <w:rPr>
          <w:rStyle w:val="Teksttreci20"/>
          <w:rFonts w:eastAsiaTheme="minorHAnsi"/>
          <w:color w:val="auto"/>
          <w:sz w:val="24"/>
          <w:szCs w:val="24"/>
        </w:rPr>
        <w:t>–</w:t>
      </w:r>
      <w:r w:rsidRPr="008A0E79">
        <w:rPr>
          <w:rStyle w:val="Teksttreci20"/>
          <w:rFonts w:eastAsiaTheme="minorHAnsi"/>
          <w:color w:val="auto"/>
          <w:sz w:val="24"/>
          <w:szCs w:val="24"/>
        </w:rPr>
        <w:t xml:space="preserve"> praktyka niezaliczona, 3.0, 3.5, 4.0, 4.5, 5.0.</w:t>
      </w:r>
    </w:p>
    <w:p w14:paraId="7F525E5A" w14:textId="77777777" w:rsidR="006637C4" w:rsidRDefault="006637C4" w:rsidP="008A0E79">
      <w:pPr>
        <w:keepNext/>
        <w:keepLines/>
        <w:spacing w:before="0" w:line="360" w:lineRule="auto"/>
        <w:ind w:left="140"/>
        <w:contextualSpacing/>
        <w:rPr>
          <w:rStyle w:val="Nagwek20"/>
          <w:rFonts w:eastAsiaTheme="minorHAnsi"/>
          <w:b w:val="0"/>
          <w:bCs w:val="0"/>
          <w:color w:val="auto"/>
          <w:sz w:val="24"/>
          <w:szCs w:val="24"/>
        </w:rPr>
      </w:pPr>
      <w:bookmarkStart w:id="6" w:name="bookmark7"/>
    </w:p>
    <w:p w14:paraId="645380EE" w14:textId="4D112ED0" w:rsidR="008A0E79" w:rsidRPr="006637C4" w:rsidRDefault="008A0E79" w:rsidP="006637C4">
      <w:pPr>
        <w:keepNext/>
        <w:keepLines/>
        <w:spacing w:before="0" w:line="360" w:lineRule="auto"/>
        <w:ind w:left="140"/>
        <w:contextualSpacing/>
        <w:jc w:val="center"/>
        <w:rPr>
          <w:color w:val="auto"/>
          <w:sz w:val="24"/>
          <w:szCs w:val="24"/>
        </w:rPr>
      </w:pPr>
      <w:r w:rsidRPr="006637C4">
        <w:rPr>
          <w:rStyle w:val="Nagwek20"/>
          <w:rFonts w:eastAsiaTheme="minorHAnsi"/>
          <w:color w:val="auto"/>
          <w:sz w:val="24"/>
          <w:szCs w:val="24"/>
        </w:rPr>
        <w:t xml:space="preserve">§ </w:t>
      </w:r>
      <w:bookmarkEnd w:id="6"/>
      <w:r w:rsidR="006637C4">
        <w:rPr>
          <w:rStyle w:val="Nagwek20"/>
          <w:rFonts w:eastAsiaTheme="minorHAnsi"/>
          <w:color w:val="auto"/>
          <w:sz w:val="24"/>
          <w:szCs w:val="24"/>
        </w:rPr>
        <w:t>6</w:t>
      </w:r>
    </w:p>
    <w:p w14:paraId="72860C2A" w14:textId="77777777" w:rsidR="008A0E79" w:rsidRPr="008A0E79" w:rsidRDefault="008A0E79" w:rsidP="008A0E79">
      <w:pPr>
        <w:keepNext/>
        <w:keepLines/>
        <w:spacing w:before="0" w:line="360" w:lineRule="auto"/>
        <w:contextualSpacing/>
        <w:jc w:val="both"/>
        <w:rPr>
          <w:color w:val="auto"/>
          <w:sz w:val="24"/>
          <w:szCs w:val="24"/>
        </w:rPr>
      </w:pPr>
      <w:bookmarkStart w:id="7" w:name="bookmark8"/>
      <w:r w:rsidRPr="008A0E79">
        <w:rPr>
          <w:rStyle w:val="Nagwek20"/>
          <w:rFonts w:eastAsiaTheme="minorHAnsi"/>
          <w:b w:val="0"/>
          <w:bCs w:val="0"/>
          <w:color w:val="auto"/>
          <w:sz w:val="24"/>
          <w:szCs w:val="24"/>
        </w:rPr>
        <w:t>W czasie trwania praktyki student jest zobowiązany do:</w:t>
      </w:r>
      <w:bookmarkEnd w:id="7"/>
    </w:p>
    <w:p w14:paraId="1B8DA211" w14:textId="77777777" w:rsidR="008A0E79" w:rsidRPr="008A0E79" w:rsidRDefault="008A0E79" w:rsidP="008A0E79">
      <w:pPr>
        <w:widowControl w:val="0"/>
        <w:numPr>
          <w:ilvl w:val="0"/>
          <w:numId w:val="17"/>
        </w:numPr>
        <w:tabs>
          <w:tab w:val="left" w:pos="354"/>
        </w:tabs>
        <w:spacing w:before="0" w:after="0" w:line="360" w:lineRule="auto"/>
        <w:ind w:left="0" w:right="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realizacji programu praktyk,</w:t>
      </w:r>
    </w:p>
    <w:p w14:paraId="238F34ED" w14:textId="77777777" w:rsidR="008A0E79" w:rsidRPr="008A0E79" w:rsidRDefault="008A0E79" w:rsidP="008A0E79">
      <w:pPr>
        <w:widowControl w:val="0"/>
        <w:numPr>
          <w:ilvl w:val="0"/>
          <w:numId w:val="17"/>
        </w:numPr>
        <w:tabs>
          <w:tab w:val="left" w:pos="354"/>
        </w:tabs>
        <w:spacing w:before="0" w:after="0" w:line="360" w:lineRule="auto"/>
        <w:ind w:left="0" w:right="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posiadania dowodu tożsamości,</w:t>
      </w:r>
    </w:p>
    <w:p w14:paraId="37F60117" w14:textId="77777777" w:rsidR="006637C4" w:rsidRDefault="008A0E79" w:rsidP="00BB691E">
      <w:pPr>
        <w:widowControl w:val="0"/>
        <w:numPr>
          <w:ilvl w:val="0"/>
          <w:numId w:val="17"/>
        </w:numPr>
        <w:tabs>
          <w:tab w:val="left" w:pos="354"/>
        </w:tabs>
        <w:spacing w:before="0" w:after="0" w:line="360" w:lineRule="auto"/>
        <w:ind w:left="0" w:right="0"/>
        <w:contextualSpacing/>
        <w:jc w:val="both"/>
        <w:rPr>
          <w:rStyle w:val="Teksttreci20"/>
          <w:rFonts w:eastAsiaTheme="minorHAnsi"/>
          <w:color w:val="auto"/>
          <w:sz w:val="24"/>
          <w:szCs w:val="24"/>
        </w:rPr>
      </w:pPr>
      <w:r w:rsidRPr="006637C4">
        <w:rPr>
          <w:rStyle w:val="Teksttreci20"/>
          <w:rFonts w:eastAsiaTheme="minorHAnsi"/>
          <w:color w:val="auto"/>
          <w:sz w:val="24"/>
          <w:szCs w:val="24"/>
        </w:rPr>
        <w:t>posiadania identyfikatora,</w:t>
      </w:r>
    </w:p>
    <w:p w14:paraId="5BAD4BF7" w14:textId="48F346F5" w:rsidR="0068695F" w:rsidRPr="006637C4" w:rsidRDefault="008A0E79" w:rsidP="00BB691E">
      <w:pPr>
        <w:widowControl w:val="0"/>
        <w:numPr>
          <w:ilvl w:val="0"/>
          <w:numId w:val="17"/>
        </w:numPr>
        <w:tabs>
          <w:tab w:val="left" w:pos="354"/>
        </w:tabs>
        <w:spacing w:before="0" w:after="0" w:line="360" w:lineRule="auto"/>
        <w:ind w:left="0" w:right="0"/>
        <w:contextualSpacing/>
        <w:jc w:val="both"/>
        <w:rPr>
          <w:rStyle w:val="Teksttreci20"/>
          <w:rFonts w:eastAsiaTheme="minorHAnsi"/>
          <w:color w:val="auto"/>
          <w:sz w:val="24"/>
          <w:szCs w:val="24"/>
        </w:rPr>
      </w:pPr>
      <w:r w:rsidRPr="006637C4">
        <w:rPr>
          <w:rStyle w:val="Teksttreci20"/>
          <w:rFonts w:eastAsiaTheme="minorHAnsi"/>
          <w:color w:val="auto"/>
          <w:sz w:val="24"/>
          <w:szCs w:val="24"/>
        </w:rPr>
        <w:t>przestrzegania przepisów obowiązujących w miejscu odbywania praktyk,</w:t>
      </w:r>
    </w:p>
    <w:p w14:paraId="14E47AB5" w14:textId="50F2601A" w:rsidR="008A0E79" w:rsidRPr="008A0E79" w:rsidRDefault="008A0E79" w:rsidP="008A0E79">
      <w:pPr>
        <w:widowControl w:val="0"/>
        <w:numPr>
          <w:ilvl w:val="0"/>
          <w:numId w:val="17"/>
        </w:numPr>
        <w:tabs>
          <w:tab w:val="left" w:pos="354"/>
        </w:tabs>
        <w:spacing w:before="0" w:after="233" w:line="360" w:lineRule="auto"/>
        <w:ind w:left="0" w:right="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godnego zachowania i reprezentowania uczelni,</w:t>
      </w:r>
    </w:p>
    <w:p w14:paraId="1C441D84" w14:textId="77777777" w:rsidR="008A0E79" w:rsidRPr="00F35213" w:rsidRDefault="008A0E79" w:rsidP="008A0E79">
      <w:pPr>
        <w:widowControl w:val="0"/>
        <w:numPr>
          <w:ilvl w:val="0"/>
          <w:numId w:val="17"/>
        </w:numPr>
        <w:tabs>
          <w:tab w:val="left" w:pos="368"/>
        </w:tabs>
        <w:spacing w:before="0" w:after="72" w:line="360" w:lineRule="auto"/>
        <w:ind w:left="0" w:right="0"/>
        <w:contextualSpacing/>
        <w:jc w:val="both"/>
        <w:rPr>
          <w:rStyle w:val="Teksttreci20"/>
          <w:rFonts w:ascii="Calibri" w:eastAsiaTheme="minorHAnsi" w:hAnsi="Calibri" w:cstheme="minorBidi"/>
          <w:color w:val="auto"/>
          <w:sz w:val="24"/>
          <w:szCs w:val="24"/>
          <w:lang w:bidi="ar-SA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pokrycia kosztów dojazdu na praktykę, kosztów wyżywienia oraz kosztów zakwaterowania w czasie trwania praktyki.</w:t>
      </w:r>
    </w:p>
    <w:p w14:paraId="22C9C42F" w14:textId="77777777" w:rsidR="00F35213" w:rsidRPr="008A0E79" w:rsidRDefault="00F35213" w:rsidP="00F35213">
      <w:pPr>
        <w:widowControl w:val="0"/>
        <w:tabs>
          <w:tab w:val="left" w:pos="368"/>
        </w:tabs>
        <w:spacing w:before="0" w:after="72" w:line="360" w:lineRule="auto"/>
        <w:ind w:left="0" w:right="0"/>
        <w:contextualSpacing/>
        <w:jc w:val="both"/>
        <w:rPr>
          <w:color w:val="auto"/>
          <w:sz w:val="24"/>
          <w:szCs w:val="24"/>
        </w:rPr>
      </w:pPr>
    </w:p>
    <w:p w14:paraId="7C2D076C" w14:textId="66B42270" w:rsidR="008A0E79" w:rsidRPr="00F35213" w:rsidRDefault="008A0E79" w:rsidP="00F35213">
      <w:pPr>
        <w:keepNext/>
        <w:keepLines/>
        <w:spacing w:before="0" w:line="360" w:lineRule="auto"/>
        <w:contextualSpacing/>
        <w:jc w:val="center"/>
        <w:rPr>
          <w:color w:val="auto"/>
          <w:sz w:val="24"/>
          <w:szCs w:val="24"/>
        </w:rPr>
      </w:pPr>
      <w:bookmarkStart w:id="8" w:name="bookmark9"/>
      <w:r w:rsidRPr="00F35213">
        <w:rPr>
          <w:rStyle w:val="Nagwek20"/>
          <w:rFonts w:eastAsiaTheme="minorHAnsi"/>
          <w:color w:val="auto"/>
          <w:sz w:val="24"/>
          <w:szCs w:val="24"/>
        </w:rPr>
        <w:t xml:space="preserve">§ </w:t>
      </w:r>
      <w:bookmarkEnd w:id="8"/>
      <w:r w:rsidR="00F35213">
        <w:rPr>
          <w:rStyle w:val="Nagwek20"/>
          <w:rFonts w:eastAsiaTheme="minorHAnsi"/>
          <w:color w:val="auto"/>
          <w:sz w:val="24"/>
          <w:szCs w:val="24"/>
        </w:rPr>
        <w:t>7</w:t>
      </w:r>
    </w:p>
    <w:p w14:paraId="6682BC75" w14:textId="77777777" w:rsidR="008A0E79" w:rsidRPr="008A0E79" w:rsidRDefault="008A0E79" w:rsidP="008A0E79">
      <w:pPr>
        <w:keepNext/>
        <w:keepLines/>
        <w:spacing w:before="0" w:line="360" w:lineRule="auto"/>
        <w:contextualSpacing/>
        <w:jc w:val="both"/>
        <w:rPr>
          <w:color w:val="auto"/>
          <w:sz w:val="24"/>
          <w:szCs w:val="24"/>
        </w:rPr>
      </w:pPr>
      <w:bookmarkStart w:id="9" w:name="bookmark10"/>
      <w:r w:rsidRPr="008A0E79">
        <w:rPr>
          <w:rStyle w:val="Nagwek20"/>
          <w:rFonts w:eastAsiaTheme="minorHAnsi"/>
          <w:b w:val="0"/>
          <w:bCs w:val="0"/>
          <w:color w:val="auto"/>
          <w:sz w:val="24"/>
          <w:szCs w:val="24"/>
        </w:rPr>
        <w:t>Przed rozpoczęciem praktyki student powinien pobrać:</w:t>
      </w:r>
      <w:bookmarkEnd w:id="9"/>
    </w:p>
    <w:p w14:paraId="4084C905" w14:textId="77777777" w:rsidR="008A0E79" w:rsidRPr="008A0E79" w:rsidRDefault="008A0E79" w:rsidP="008A0E79">
      <w:pPr>
        <w:widowControl w:val="0"/>
        <w:numPr>
          <w:ilvl w:val="0"/>
          <w:numId w:val="18"/>
        </w:numPr>
        <w:tabs>
          <w:tab w:val="left" w:pos="354"/>
        </w:tabs>
        <w:spacing w:before="0" w:after="0" w:line="360" w:lineRule="auto"/>
        <w:ind w:left="0" w:right="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instrukcję dotyczącą praktyki,</w:t>
      </w:r>
    </w:p>
    <w:p w14:paraId="4120899A" w14:textId="77777777" w:rsidR="008A0E79" w:rsidRPr="008A0E79" w:rsidRDefault="008A0E79" w:rsidP="008A0E79">
      <w:pPr>
        <w:widowControl w:val="0"/>
        <w:numPr>
          <w:ilvl w:val="0"/>
          <w:numId w:val="18"/>
        </w:numPr>
        <w:tabs>
          <w:tab w:val="left" w:pos="354"/>
        </w:tabs>
        <w:spacing w:before="0" w:after="0" w:line="360" w:lineRule="auto"/>
        <w:ind w:left="0" w:right="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harmonogram wykonanych prac,</w:t>
      </w:r>
    </w:p>
    <w:p w14:paraId="184BA90C" w14:textId="77777777" w:rsidR="008A0E79" w:rsidRPr="008A0E79" w:rsidRDefault="008A0E79" w:rsidP="008A0E79">
      <w:pPr>
        <w:widowControl w:val="0"/>
        <w:numPr>
          <w:ilvl w:val="0"/>
          <w:numId w:val="18"/>
        </w:numPr>
        <w:tabs>
          <w:tab w:val="left" w:pos="354"/>
        </w:tabs>
        <w:spacing w:before="0" w:after="0" w:line="360" w:lineRule="auto"/>
        <w:ind w:left="0" w:right="0"/>
        <w:contextualSpacing/>
        <w:jc w:val="both"/>
        <w:rPr>
          <w:color w:val="auto"/>
          <w:sz w:val="24"/>
          <w:szCs w:val="24"/>
        </w:rPr>
      </w:pPr>
      <w:r w:rsidRPr="008A0E79">
        <w:rPr>
          <w:rStyle w:val="Teksttreci20"/>
          <w:rFonts w:eastAsiaTheme="minorHAnsi"/>
          <w:color w:val="auto"/>
          <w:sz w:val="24"/>
          <w:szCs w:val="24"/>
        </w:rPr>
        <w:t>kartę informacyjną (sprawozdanie) z przebiegu praktyki.</w:t>
      </w:r>
    </w:p>
    <w:p w14:paraId="0EE38F80" w14:textId="77777777" w:rsidR="008A0E79" w:rsidRPr="008A0E79" w:rsidRDefault="008A0E79" w:rsidP="008A0E79">
      <w:pPr>
        <w:spacing w:line="360" w:lineRule="auto"/>
        <w:contextualSpacing/>
        <w:rPr>
          <w:rStyle w:val="Uwydatnienie"/>
          <w:i w:val="0"/>
          <w:iCs w:val="0"/>
          <w:color w:val="auto"/>
          <w:sz w:val="24"/>
          <w:szCs w:val="24"/>
        </w:rPr>
      </w:pPr>
    </w:p>
    <w:sectPr w:rsidR="008A0E79" w:rsidRPr="008A0E79" w:rsidSect="00E303DE">
      <w:headerReference w:type="default" r:id="rId11"/>
      <w:footerReference w:type="default" r:id="rId12"/>
      <w:pgSz w:w="11906" w:h="16838"/>
      <w:pgMar w:top="936" w:right="1134" w:bottom="720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306A" w14:textId="77777777" w:rsidR="00EF3EE4" w:rsidRDefault="00EF3EE4" w:rsidP="00616BC5">
      <w:pPr>
        <w:spacing w:before="0" w:after="0"/>
      </w:pPr>
      <w:r>
        <w:separator/>
      </w:r>
    </w:p>
  </w:endnote>
  <w:endnote w:type="continuationSeparator" w:id="0">
    <w:p w14:paraId="530B9C73" w14:textId="77777777" w:rsidR="00EF3EE4" w:rsidRDefault="00EF3EE4" w:rsidP="00616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61"/>
      <w:gridCol w:w="3118"/>
      <w:gridCol w:w="3259"/>
    </w:tblGrid>
    <w:tr w:rsidR="00225FB9" w14:paraId="67E7AA0F" w14:textId="77777777" w:rsidTr="00E76C1B">
      <w:tc>
        <w:tcPr>
          <w:tcW w:w="3261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6E822CC6" w14:textId="77777777" w:rsidR="00225FB9" w:rsidRPr="008A0E79" w:rsidRDefault="00225FB9" w:rsidP="003511B8">
          <w:pPr>
            <w:pStyle w:val="Stopka"/>
            <w:ind w:left="0"/>
            <w:rPr>
              <w:rFonts w:cs="Calibri"/>
              <w:sz w:val="20"/>
            </w:rPr>
          </w:pPr>
          <w:r w:rsidRPr="008A0E79">
            <w:rPr>
              <w:rFonts w:cs="Calibri"/>
              <w:sz w:val="20"/>
            </w:rPr>
            <w:t xml:space="preserve">ul. Uniwersytecka 17 </w:t>
          </w:r>
          <w:r w:rsidRPr="008A0E79">
            <w:rPr>
              <w:rFonts w:cs="Calibri"/>
              <w:sz w:val="20"/>
            </w:rPr>
            <w:br/>
            <w:t>25 – 406 Kielce</w:t>
          </w:r>
        </w:p>
      </w:tc>
      <w:tc>
        <w:tcPr>
          <w:tcW w:w="3118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12FC9CBF" w14:textId="77777777" w:rsidR="00225FB9" w:rsidRPr="008A0E79" w:rsidRDefault="00225FB9" w:rsidP="003511B8">
          <w:pPr>
            <w:pStyle w:val="Stopka"/>
            <w:ind w:left="0"/>
            <w:rPr>
              <w:rFonts w:cs="Calibri"/>
              <w:sz w:val="20"/>
            </w:rPr>
          </w:pPr>
          <w:r w:rsidRPr="008A0E79">
            <w:rPr>
              <w:rFonts w:cs="Calibri"/>
              <w:sz w:val="20"/>
            </w:rPr>
            <w:t>tel. 41 349 71 20</w:t>
          </w:r>
          <w:r w:rsidRPr="008A0E79">
            <w:rPr>
              <w:rFonts w:cs="Calibri"/>
              <w:sz w:val="20"/>
            </w:rPr>
            <w:br/>
            <w:t>tel. 41 349 71 15</w:t>
          </w:r>
        </w:p>
      </w:tc>
      <w:tc>
        <w:tcPr>
          <w:tcW w:w="3259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001605C3" w14:textId="77777777" w:rsidR="00225FB9" w:rsidRDefault="00225FB9" w:rsidP="003511B8">
          <w:pPr>
            <w:pStyle w:val="Stopka"/>
            <w:ind w:left="0"/>
          </w:pPr>
          <w:r w:rsidRPr="008A0E79">
            <w:rPr>
              <w:rFonts w:cs="Calibri"/>
              <w:sz w:val="20"/>
            </w:rPr>
            <w:t xml:space="preserve">www: ilij.ujk.edu.pl             </w:t>
          </w:r>
          <w:r w:rsidRPr="008A0E79">
            <w:rPr>
              <w:rFonts w:cs="Calibri"/>
              <w:sz w:val="20"/>
            </w:rPr>
            <w:br/>
            <w:t>e-mail: ilij@ujk.edu.pl</w:t>
          </w:r>
        </w:p>
      </w:tc>
    </w:tr>
  </w:tbl>
  <w:p w14:paraId="3D73DF56" w14:textId="77777777" w:rsidR="00225FB9" w:rsidRPr="00E303DE" w:rsidRDefault="00225FB9" w:rsidP="00E303DE">
    <w:pPr>
      <w:pStyle w:val="Stopka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5A1C" w14:textId="77777777" w:rsidR="00EF3EE4" w:rsidRDefault="00EF3EE4" w:rsidP="00616BC5">
      <w:pPr>
        <w:spacing w:before="0" w:after="0"/>
      </w:pPr>
      <w:r>
        <w:separator/>
      </w:r>
    </w:p>
  </w:footnote>
  <w:footnote w:type="continuationSeparator" w:id="0">
    <w:p w14:paraId="3ED1CF9B" w14:textId="77777777" w:rsidR="00EF3EE4" w:rsidRDefault="00EF3EE4" w:rsidP="00616B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5722"/>
      <w:gridCol w:w="3916"/>
    </w:tblGrid>
    <w:tr w:rsidR="00225FB9" w:rsidRPr="003D4A6A" w14:paraId="7F6B43EF" w14:textId="77777777" w:rsidTr="008A0E79">
      <w:tc>
        <w:tcPr>
          <w:tcW w:w="4814" w:type="dxa"/>
          <w:tcBorders>
            <w:bottom w:val="single" w:sz="8" w:space="0" w:color="808080"/>
          </w:tcBorders>
        </w:tcPr>
        <w:p w14:paraId="413AEBCD" w14:textId="77777777" w:rsidR="00225FB9" w:rsidRPr="007E4CE7" w:rsidRDefault="00225FB9" w:rsidP="00AE7D09">
          <w:pPr>
            <w:pStyle w:val="Nagwek"/>
            <w:ind w:left="0"/>
            <w:rPr>
              <w:sz w:val="10"/>
              <w:szCs w:val="32"/>
            </w:rPr>
          </w:pPr>
          <w:r w:rsidRPr="007E4CE7">
            <w:rPr>
              <w:noProof/>
              <w:sz w:val="10"/>
              <w:szCs w:val="32"/>
            </w:rPr>
            <w:drawing>
              <wp:inline distT="0" distB="0" distL="0" distR="0" wp14:anchorId="5AE88718" wp14:editId="25938EF1">
                <wp:extent cx="3475185" cy="604109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KDIKSUJ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0083" cy="629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E4CE7">
            <w:rPr>
              <w:sz w:val="10"/>
              <w:szCs w:val="32"/>
            </w:rPr>
            <w:br/>
          </w:r>
        </w:p>
      </w:tc>
      <w:tc>
        <w:tcPr>
          <w:tcW w:w="4814" w:type="dxa"/>
          <w:tcBorders>
            <w:bottom w:val="single" w:sz="8" w:space="0" w:color="808080"/>
          </w:tcBorders>
        </w:tcPr>
        <w:p w14:paraId="0C74FF1A" w14:textId="77777777" w:rsidR="00225FB9" w:rsidRPr="003D4A6A" w:rsidRDefault="00225FB9" w:rsidP="003D4A6A">
          <w:pPr>
            <w:pStyle w:val="Nagwek"/>
            <w:ind w:left="0"/>
            <w:jc w:val="right"/>
            <w:rPr>
              <w:sz w:val="14"/>
              <w:szCs w:val="40"/>
            </w:rPr>
          </w:pPr>
        </w:p>
      </w:tc>
    </w:tr>
  </w:tbl>
  <w:p w14:paraId="511A3091" w14:textId="77777777" w:rsidR="00225FB9" w:rsidRPr="00AE7D09" w:rsidRDefault="00225FB9" w:rsidP="00AE7D09">
    <w:pPr>
      <w:pStyle w:val="Nagwek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BB"/>
    <w:multiLevelType w:val="hybridMultilevel"/>
    <w:tmpl w:val="2BA0F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C89"/>
    <w:multiLevelType w:val="hybridMultilevel"/>
    <w:tmpl w:val="28B2B5D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FFD11DB"/>
    <w:multiLevelType w:val="hybridMultilevel"/>
    <w:tmpl w:val="7124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20D1"/>
    <w:multiLevelType w:val="hybridMultilevel"/>
    <w:tmpl w:val="9F1ED676"/>
    <w:lvl w:ilvl="0" w:tplc="4F1A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50D"/>
    <w:multiLevelType w:val="hybridMultilevel"/>
    <w:tmpl w:val="902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4C2A"/>
    <w:multiLevelType w:val="hybridMultilevel"/>
    <w:tmpl w:val="F0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40AD"/>
    <w:multiLevelType w:val="multilevel"/>
    <w:tmpl w:val="EBDCD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F60CC7"/>
    <w:multiLevelType w:val="multilevel"/>
    <w:tmpl w:val="E5EC3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8F54F0"/>
    <w:multiLevelType w:val="hybridMultilevel"/>
    <w:tmpl w:val="7B526342"/>
    <w:lvl w:ilvl="0" w:tplc="BABAF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E56"/>
    <w:multiLevelType w:val="hybridMultilevel"/>
    <w:tmpl w:val="35BE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8238C"/>
    <w:multiLevelType w:val="multilevel"/>
    <w:tmpl w:val="ECF29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1927D0"/>
    <w:multiLevelType w:val="multilevel"/>
    <w:tmpl w:val="321A6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024682"/>
    <w:multiLevelType w:val="multilevel"/>
    <w:tmpl w:val="7EF4C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B00DB3"/>
    <w:multiLevelType w:val="hybridMultilevel"/>
    <w:tmpl w:val="7FA414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5604B5"/>
    <w:multiLevelType w:val="multilevel"/>
    <w:tmpl w:val="60E005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1B4755"/>
    <w:multiLevelType w:val="hybridMultilevel"/>
    <w:tmpl w:val="89A02B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72BB2FE3"/>
    <w:multiLevelType w:val="multilevel"/>
    <w:tmpl w:val="9D64A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110DD4"/>
    <w:multiLevelType w:val="hybridMultilevel"/>
    <w:tmpl w:val="3E3E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A5CD4"/>
    <w:multiLevelType w:val="multilevel"/>
    <w:tmpl w:val="0834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6A1980"/>
    <w:multiLevelType w:val="hybridMultilevel"/>
    <w:tmpl w:val="3AB6B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F332103"/>
    <w:multiLevelType w:val="hybridMultilevel"/>
    <w:tmpl w:val="6A2EEA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143307528">
    <w:abstractNumId w:val="17"/>
  </w:num>
  <w:num w:numId="2" w16cid:durableId="1553075667">
    <w:abstractNumId w:val="3"/>
  </w:num>
  <w:num w:numId="3" w16cid:durableId="1930968623">
    <w:abstractNumId w:val="8"/>
  </w:num>
  <w:num w:numId="4" w16cid:durableId="1277325024">
    <w:abstractNumId w:val="5"/>
  </w:num>
  <w:num w:numId="5" w16cid:durableId="1472794197">
    <w:abstractNumId w:val="13"/>
  </w:num>
  <w:num w:numId="6" w16cid:durableId="141429432">
    <w:abstractNumId w:val="20"/>
  </w:num>
  <w:num w:numId="7" w16cid:durableId="1860927095">
    <w:abstractNumId w:val="9"/>
  </w:num>
  <w:num w:numId="8" w16cid:durableId="19093343">
    <w:abstractNumId w:val="4"/>
  </w:num>
  <w:num w:numId="9" w16cid:durableId="1694258878">
    <w:abstractNumId w:val="0"/>
  </w:num>
  <w:num w:numId="10" w16cid:durableId="1191452526">
    <w:abstractNumId w:val="19"/>
  </w:num>
  <w:num w:numId="11" w16cid:durableId="139614809">
    <w:abstractNumId w:val="12"/>
  </w:num>
  <w:num w:numId="12" w16cid:durableId="415176696">
    <w:abstractNumId w:val="18"/>
  </w:num>
  <w:num w:numId="13" w16cid:durableId="842358334">
    <w:abstractNumId w:val="10"/>
  </w:num>
  <w:num w:numId="14" w16cid:durableId="120536780">
    <w:abstractNumId w:val="11"/>
  </w:num>
  <w:num w:numId="15" w16cid:durableId="1564369288">
    <w:abstractNumId w:val="14"/>
  </w:num>
  <w:num w:numId="16" w16cid:durableId="1685520422">
    <w:abstractNumId w:val="6"/>
  </w:num>
  <w:num w:numId="17" w16cid:durableId="502285078">
    <w:abstractNumId w:val="7"/>
  </w:num>
  <w:num w:numId="18" w16cid:durableId="2085563251">
    <w:abstractNumId w:val="16"/>
  </w:num>
  <w:num w:numId="19" w16cid:durableId="1215001492">
    <w:abstractNumId w:val="2"/>
  </w:num>
  <w:num w:numId="20" w16cid:durableId="1028409698">
    <w:abstractNumId w:val="15"/>
  </w:num>
  <w:num w:numId="21" w16cid:durableId="152155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CD"/>
    <w:rsid w:val="00003720"/>
    <w:rsid w:val="000131C0"/>
    <w:rsid w:val="000336E2"/>
    <w:rsid w:val="000539F4"/>
    <w:rsid w:val="00054D88"/>
    <w:rsid w:val="00090438"/>
    <w:rsid w:val="000B2003"/>
    <w:rsid w:val="000B5867"/>
    <w:rsid w:val="000C41F6"/>
    <w:rsid w:val="000D1BF2"/>
    <w:rsid w:val="000D3FFC"/>
    <w:rsid w:val="000E06F2"/>
    <w:rsid w:val="000F257A"/>
    <w:rsid w:val="00101D90"/>
    <w:rsid w:val="0010395F"/>
    <w:rsid w:val="0010718E"/>
    <w:rsid w:val="00116DEA"/>
    <w:rsid w:val="0012170E"/>
    <w:rsid w:val="00130A8B"/>
    <w:rsid w:val="001356A7"/>
    <w:rsid w:val="001702CD"/>
    <w:rsid w:val="001A08AC"/>
    <w:rsid w:val="001A3B0F"/>
    <w:rsid w:val="001C3247"/>
    <w:rsid w:val="001C673D"/>
    <w:rsid w:val="001E7B13"/>
    <w:rsid w:val="001F1007"/>
    <w:rsid w:val="001F25BE"/>
    <w:rsid w:val="001F3E5B"/>
    <w:rsid w:val="00203102"/>
    <w:rsid w:val="00206D2C"/>
    <w:rsid w:val="00225FB9"/>
    <w:rsid w:val="00233FD2"/>
    <w:rsid w:val="00246743"/>
    <w:rsid w:val="00257EA4"/>
    <w:rsid w:val="002821CD"/>
    <w:rsid w:val="002A1820"/>
    <w:rsid w:val="002B0230"/>
    <w:rsid w:val="002C342F"/>
    <w:rsid w:val="002C615E"/>
    <w:rsid w:val="002D1524"/>
    <w:rsid w:val="002F1E09"/>
    <w:rsid w:val="00306EAF"/>
    <w:rsid w:val="003148B6"/>
    <w:rsid w:val="00335FA7"/>
    <w:rsid w:val="003511B8"/>
    <w:rsid w:val="003B5256"/>
    <w:rsid w:val="003D040F"/>
    <w:rsid w:val="003D4A6A"/>
    <w:rsid w:val="003D5965"/>
    <w:rsid w:val="003D7371"/>
    <w:rsid w:val="00430948"/>
    <w:rsid w:val="00436400"/>
    <w:rsid w:val="0045058B"/>
    <w:rsid w:val="00455FE6"/>
    <w:rsid w:val="00472F5D"/>
    <w:rsid w:val="00475627"/>
    <w:rsid w:val="00494EAD"/>
    <w:rsid w:val="00497644"/>
    <w:rsid w:val="004B2D45"/>
    <w:rsid w:val="004D0BA8"/>
    <w:rsid w:val="004D643A"/>
    <w:rsid w:val="004E3546"/>
    <w:rsid w:val="004F2EC3"/>
    <w:rsid w:val="005109D4"/>
    <w:rsid w:val="00514464"/>
    <w:rsid w:val="00532744"/>
    <w:rsid w:val="00537971"/>
    <w:rsid w:val="00551CA6"/>
    <w:rsid w:val="00580A0B"/>
    <w:rsid w:val="00584505"/>
    <w:rsid w:val="005A7CCA"/>
    <w:rsid w:val="005F4BE0"/>
    <w:rsid w:val="006022F2"/>
    <w:rsid w:val="00611B39"/>
    <w:rsid w:val="00616BC5"/>
    <w:rsid w:val="0064302D"/>
    <w:rsid w:val="00651130"/>
    <w:rsid w:val="00654749"/>
    <w:rsid w:val="006637C4"/>
    <w:rsid w:val="006645B3"/>
    <w:rsid w:val="006652A5"/>
    <w:rsid w:val="00671824"/>
    <w:rsid w:val="0068695F"/>
    <w:rsid w:val="006A39C8"/>
    <w:rsid w:val="006A528E"/>
    <w:rsid w:val="006B5357"/>
    <w:rsid w:val="006C6E1A"/>
    <w:rsid w:val="006D74BC"/>
    <w:rsid w:val="006D797F"/>
    <w:rsid w:val="00711CC1"/>
    <w:rsid w:val="00727609"/>
    <w:rsid w:val="00740AB2"/>
    <w:rsid w:val="00747D73"/>
    <w:rsid w:val="007760B5"/>
    <w:rsid w:val="00791190"/>
    <w:rsid w:val="007A03E5"/>
    <w:rsid w:val="007A5ACD"/>
    <w:rsid w:val="007A5FEB"/>
    <w:rsid w:val="007B384B"/>
    <w:rsid w:val="007E4CE7"/>
    <w:rsid w:val="00831155"/>
    <w:rsid w:val="0084267E"/>
    <w:rsid w:val="00863FD3"/>
    <w:rsid w:val="00866436"/>
    <w:rsid w:val="00875074"/>
    <w:rsid w:val="008833ED"/>
    <w:rsid w:val="008A0E79"/>
    <w:rsid w:val="008A6DF9"/>
    <w:rsid w:val="008C27B2"/>
    <w:rsid w:val="008C4378"/>
    <w:rsid w:val="008D446A"/>
    <w:rsid w:val="008D572A"/>
    <w:rsid w:val="0090656D"/>
    <w:rsid w:val="009648B8"/>
    <w:rsid w:val="00964A35"/>
    <w:rsid w:val="00985C6F"/>
    <w:rsid w:val="00995F29"/>
    <w:rsid w:val="009C3DA1"/>
    <w:rsid w:val="009C74C8"/>
    <w:rsid w:val="009E2CD6"/>
    <w:rsid w:val="009F0081"/>
    <w:rsid w:val="009F1007"/>
    <w:rsid w:val="00A11CEE"/>
    <w:rsid w:val="00A31446"/>
    <w:rsid w:val="00A35257"/>
    <w:rsid w:val="00A37796"/>
    <w:rsid w:val="00A51811"/>
    <w:rsid w:val="00A56352"/>
    <w:rsid w:val="00A734D1"/>
    <w:rsid w:val="00AE3311"/>
    <w:rsid w:val="00AE7D09"/>
    <w:rsid w:val="00AF421C"/>
    <w:rsid w:val="00B20C25"/>
    <w:rsid w:val="00B2314D"/>
    <w:rsid w:val="00B411CE"/>
    <w:rsid w:val="00BA4264"/>
    <w:rsid w:val="00BB11CE"/>
    <w:rsid w:val="00BB2DDD"/>
    <w:rsid w:val="00BC5131"/>
    <w:rsid w:val="00C01524"/>
    <w:rsid w:val="00C01C04"/>
    <w:rsid w:val="00C23738"/>
    <w:rsid w:val="00C553A6"/>
    <w:rsid w:val="00C6329A"/>
    <w:rsid w:val="00C64890"/>
    <w:rsid w:val="00C70F0F"/>
    <w:rsid w:val="00CA3971"/>
    <w:rsid w:val="00CA5387"/>
    <w:rsid w:val="00CB2A80"/>
    <w:rsid w:val="00CC0C54"/>
    <w:rsid w:val="00CC7614"/>
    <w:rsid w:val="00CD7C19"/>
    <w:rsid w:val="00CE5638"/>
    <w:rsid w:val="00CF0051"/>
    <w:rsid w:val="00D32761"/>
    <w:rsid w:val="00D62E92"/>
    <w:rsid w:val="00D641C8"/>
    <w:rsid w:val="00D67199"/>
    <w:rsid w:val="00D739C2"/>
    <w:rsid w:val="00D85D66"/>
    <w:rsid w:val="00D90150"/>
    <w:rsid w:val="00DA15A7"/>
    <w:rsid w:val="00DE3434"/>
    <w:rsid w:val="00DF7971"/>
    <w:rsid w:val="00E303DE"/>
    <w:rsid w:val="00E352DB"/>
    <w:rsid w:val="00E515E0"/>
    <w:rsid w:val="00E60439"/>
    <w:rsid w:val="00E65E4D"/>
    <w:rsid w:val="00E76C1B"/>
    <w:rsid w:val="00E84C79"/>
    <w:rsid w:val="00E869F9"/>
    <w:rsid w:val="00EA45DC"/>
    <w:rsid w:val="00EE4384"/>
    <w:rsid w:val="00EF2E6B"/>
    <w:rsid w:val="00EF3EE4"/>
    <w:rsid w:val="00F03777"/>
    <w:rsid w:val="00F35213"/>
    <w:rsid w:val="00F42AA2"/>
    <w:rsid w:val="00F62B36"/>
    <w:rsid w:val="00F977B3"/>
    <w:rsid w:val="00FA1230"/>
    <w:rsid w:val="00FA2491"/>
    <w:rsid w:val="00FB672F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5ABCA"/>
  <w15:docId w15:val="{4B869398-4192-45E6-A21A-A51B907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971"/>
    <w:pPr>
      <w:spacing w:before="240" w:line="240" w:lineRule="auto"/>
      <w:ind w:left="142" w:right="142"/>
    </w:pPr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58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7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96"/>
    <w:rPr>
      <w:rFonts w:ascii="Segoe UI" w:hAnsi="Segoe UI" w:cs="Segoe UI"/>
      <w:color w:val="404040" w:themeColor="text1" w:themeTint="BF"/>
      <w:kern w:val="2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06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058B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58B"/>
    <w:pPr>
      <w:spacing w:line="259" w:lineRule="auto"/>
      <w:ind w:left="0" w:right="0"/>
      <w:outlineLvl w:val="9"/>
    </w:pPr>
    <w:rPr>
      <w:kern w:val="0"/>
    </w:rPr>
  </w:style>
  <w:style w:type="paragraph" w:styleId="Akapitzlist">
    <w:name w:val="List Paragraph"/>
    <w:basedOn w:val="Normalny"/>
    <w:uiPriority w:val="34"/>
    <w:qFormat/>
    <w:rsid w:val="00D62E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820"/>
    <w:rPr>
      <w:color w:val="0000FF"/>
      <w:u w:val="single"/>
    </w:rPr>
  </w:style>
  <w:style w:type="character" w:customStyle="1" w:styleId="Nagwek2">
    <w:name w:val="Nagłówek #2_"/>
    <w:basedOn w:val="Domylnaczcionkaakapitu"/>
    <w:rsid w:val="008A0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0">
    <w:name w:val="Nagłówek #2"/>
    <w:basedOn w:val="Nagwek2"/>
    <w:rsid w:val="008A0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8A0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8A0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rsid w:val="008A0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1">
    <w:name w:val="Nagłówek #1"/>
    <w:basedOn w:val="Nagwek10"/>
    <w:rsid w:val="008A0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2020%20ILIJ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3E6A0D5AA5E419D3C0DEB30944851" ma:contentTypeVersion="10" ma:contentTypeDescription="Utwórz nowy dokument." ma:contentTypeScope="" ma:versionID="ea9fa8047c56ab5033ecee681787c0c6">
  <xsd:schema xmlns:xsd="http://www.w3.org/2001/XMLSchema" xmlns:xs="http://www.w3.org/2001/XMLSchema" xmlns:p="http://schemas.microsoft.com/office/2006/metadata/properties" xmlns:ns3="88220151-e446-4952-bae9-5ed8c4623fb3" xmlns:ns4="ae187809-4681-4113-9e58-7ad1003c2fee" targetNamespace="http://schemas.microsoft.com/office/2006/metadata/properties" ma:root="true" ma:fieldsID="e525fc86b5260966ae270ae2bcc79003" ns3:_="" ns4:_="">
    <xsd:import namespace="88220151-e446-4952-bae9-5ed8c4623fb3"/>
    <xsd:import namespace="ae187809-4681-4113-9e58-7ad1003c2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0151-e446-4952-bae9-5ed8c462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7809-4681-4113-9e58-7ad1003c2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EB00-CB65-49D4-9B99-EE3A8263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20151-e446-4952-bae9-5ed8c4623fb3"/>
    <ds:schemaRef ds:uri="ae187809-4681-4113-9e58-7ad1003c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9DDAC-6D08-425B-8F17-CFAD17E4B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AD4A5-5C23-4574-94FE-8F3EFD7C6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531D4-CF99-491B-9711-A7E728C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ILIJ</Template>
  <TotalTime>56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Gałczyńska</cp:lastModifiedBy>
  <cp:revision>10</cp:revision>
  <cp:lastPrinted>2020-09-06T16:39:00Z</cp:lastPrinted>
  <dcterms:created xsi:type="dcterms:W3CDTF">2023-09-25T08:09:00Z</dcterms:created>
  <dcterms:modified xsi:type="dcterms:W3CDTF">2023-10-05T19:19:00Z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0x01010077B3E6A0D5AA5E419D3C0DEB30944851</vt:lpwstr>
  </property>
</Properties>
</file>