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A7005" w:rsidRPr="007D6BC9" w:rsidRDefault="002A7005" w:rsidP="002A7005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7D6BC9">
        <w:rPr>
          <w:rFonts w:ascii="Times New Roman" w:hAnsi="Times New Roman" w:cs="Times New Roman"/>
          <w:b/>
          <w:bCs/>
          <w:color w:val="auto"/>
        </w:rPr>
        <w:t>KARTA PRZEDMIOTU</w:t>
      </w:r>
    </w:p>
    <w:p w:rsidR="002A7005" w:rsidRPr="007D6BC9" w:rsidRDefault="002A7005" w:rsidP="002A7005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1272"/>
        <w:gridCol w:w="6124"/>
      </w:tblGrid>
      <w:tr w:rsidR="002A7005" w:rsidRPr="007D6BC9" w:rsidTr="009678CD">
        <w:trPr>
          <w:trHeight w:val="284"/>
        </w:trPr>
        <w:tc>
          <w:tcPr>
            <w:tcW w:w="195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2A7005" w:rsidRPr="007D6BC9" w:rsidRDefault="000233C2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0232.1.FILPL1.A3.OWPP</w:t>
            </w:r>
          </w:p>
        </w:tc>
      </w:tr>
      <w:tr w:rsidR="002A7005" w:rsidRPr="007D6BC9" w:rsidTr="009678CD">
        <w:trPr>
          <w:trHeight w:val="284"/>
        </w:trPr>
        <w:tc>
          <w:tcPr>
            <w:tcW w:w="1951" w:type="dxa"/>
            <w:vMerge w:val="restart"/>
            <w:vAlign w:val="center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:rsidR="002A7005" w:rsidRPr="000233C2" w:rsidRDefault="000233C2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ochrona własności przemysłowej i prawa autorskiego</w:t>
            </w:r>
          </w:p>
          <w:p w:rsidR="002A7005" w:rsidRPr="007D6BC9" w:rsidRDefault="000233C2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intellectual property protection</w:t>
            </w:r>
          </w:p>
        </w:tc>
      </w:tr>
      <w:tr w:rsidR="002A7005" w:rsidRPr="007D6BC9" w:rsidTr="009678CD">
        <w:trPr>
          <w:trHeight w:val="284"/>
        </w:trPr>
        <w:tc>
          <w:tcPr>
            <w:tcW w:w="1951" w:type="dxa"/>
            <w:vMerge/>
            <w:vAlign w:val="center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A7005" w:rsidRPr="009750CD" w:rsidRDefault="002A7005" w:rsidP="002A7005">
      <w:pPr>
        <w:rPr>
          <w:rFonts w:ascii="Times New Roman" w:hAnsi="Times New Roman" w:cs="Times New Roman"/>
          <w:b/>
          <w:bCs/>
          <w:color w:val="auto"/>
          <w:sz w:val="16"/>
        </w:rPr>
      </w:pPr>
    </w:p>
    <w:p w:rsidR="002A7005" w:rsidRPr="007D6BC9" w:rsidRDefault="002A7005" w:rsidP="002A700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D6BC9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8"/>
        <w:gridCol w:w="5138"/>
      </w:tblGrid>
      <w:tr w:rsidR="002A7005" w:rsidRPr="007D6BC9" w:rsidTr="009678CD">
        <w:trPr>
          <w:trHeight w:val="284"/>
        </w:trPr>
        <w:tc>
          <w:tcPr>
            <w:tcW w:w="436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2A7005" w:rsidRPr="007D6BC9" w:rsidRDefault="000233C2" w:rsidP="009678C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2A7005" w:rsidRPr="007D6BC9" w:rsidTr="009678CD">
        <w:trPr>
          <w:trHeight w:val="284"/>
        </w:trPr>
        <w:tc>
          <w:tcPr>
            <w:tcW w:w="436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2A7005" w:rsidRPr="007D6BC9" w:rsidRDefault="000233C2" w:rsidP="009678C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</w:tr>
      <w:tr w:rsidR="002A7005" w:rsidRPr="007D6BC9" w:rsidTr="009678CD">
        <w:trPr>
          <w:trHeight w:val="284"/>
        </w:trPr>
        <w:tc>
          <w:tcPr>
            <w:tcW w:w="436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2A7005" w:rsidRPr="007D6BC9" w:rsidRDefault="000233C2" w:rsidP="009678C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I</w:t>
            </w: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stopnia licencjackie</w:t>
            </w:r>
          </w:p>
        </w:tc>
      </w:tr>
      <w:tr w:rsidR="002A7005" w:rsidRPr="007D6BC9" w:rsidTr="009678CD">
        <w:trPr>
          <w:trHeight w:val="284"/>
        </w:trPr>
        <w:tc>
          <w:tcPr>
            <w:tcW w:w="436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2A7005" w:rsidRPr="007D6BC9" w:rsidRDefault="000233C2" w:rsidP="009678C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2A7005" w:rsidRPr="007D6BC9" w:rsidTr="009678CD">
        <w:trPr>
          <w:trHeight w:val="284"/>
        </w:trPr>
        <w:tc>
          <w:tcPr>
            <w:tcW w:w="4361" w:type="dxa"/>
          </w:tcPr>
          <w:p w:rsidR="002A7005" w:rsidRPr="007D6BC9" w:rsidRDefault="002A7005" w:rsidP="009678CD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2A7005" w:rsidRPr="007D6BC9" w:rsidRDefault="000233C2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mgr Jakub Sikora</w:t>
            </w:r>
          </w:p>
        </w:tc>
      </w:tr>
      <w:tr w:rsidR="002A7005" w:rsidRPr="007D6BC9" w:rsidTr="009678CD">
        <w:trPr>
          <w:trHeight w:val="284"/>
        </w:trPr>
        <w:tc>
          <w:tcPr>
            <w:tcW w:w="436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2A7005" w:rsidRPr="007D6BC9" w:rsidRDefault="000233C2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kubasikora@interia.pl</w:t>
            </w:r>
          </w:p>
        </w:tc>
      </w:tr>
    </w:tbl>
    <w:p w:rsidR="002A7005" w:rsidRPr="009750CD" w:rsidRDefault="002A7005" w:rsidP="002A7005">
      <w:pPr>
        <w:rPr>
          <w:rFonts w:ascii="Times New Roman" w:hAnsi="Times New Roman" w:cs="Times New Roman"/>
          <w:b/>
          <w:bCs/>
          <w:color w:val="auto"/>
          <w:sz w:val="16"/>
          <w:szCs w:val="18"/>
        </w:rPr>
      </w:pPr>
    </w:p>
    <w:p w:rsidR="002A7005" w:rsidRPr="007D6BC9" w:rsidRDefault="002A7005" w:rsidP="002A700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D6BC9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386"/>
      </w:tblGrid>
      <w:tr w:rsidR="000233C2" w:rsidRPr="007D6BC9" w:rsidTr="009678CD">
        <w:trPr>
          <w:trHeight w:val="284"/>
        </w:trPr>
        <w:tc>
          <w:tcPr>
            <w:tcW w:w="4361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0233C2" w:rsidRPr="007D6BC9" w:rsidTr="009678CD">
        <w:trPr>
          <w:trHeight w:val="284"/>
        </w:trPr>
        <w:tc>
          <w:tcPr>
            <w:tcW w:w="4361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A7005" w:rsidRPr="007D6BC9" w:rsidRDefault="002A7005" w:rsidP="002A7005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2A7005" w:rsidRPr="007D6BC9" w:rsidRDefault="002A7005" w:rsidP="002A700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D6BC9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66"/>
        <w:gridCol w:w="6455"/>
      </w:tblGrid>
      <w:tr w:rsidR="002A7005" w:rsidRPr="007D6BC9" w:rsidTr="009678CD">
        <w:trPr>
          <w:trHeight w:val="284"/>
        </w:trPr>
        <w:tc>
          <w:tcPr>
            <w:tcW w:w="3292" w:type="dxa"/>
            <w:gridSpan w:val="2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2A7005" w:rsidRPr="007D6BC9" w:rsidRDefault="002A7005" w:rsidP="009678CD">
            <w:pPr>
              <w:tabs>
                <w:tab w:val="left" w:pos="0"/>
              </w:tabs>
              <w:ind w:right="40" w:hanging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15</w:t>
            </w:r>
          </w:p>
        </w:tc>
      </w:tr>
      <w:tr w:rsidR="002A7005" w:rsidRPr="007D6BC9" w:rsidTr="009678CD">
        <w:trPr>
          <w:trHeight w:val="284"/>
        </w:trPr>
        <w:tc>
          <w:tcPr>
            <w:tcW w:w="3292" w:type="dxa"/>
            <w:gridSpan w:val="2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Zajęcia tradycyjne w pomieszczeniu dydaktycznym UJ</w:t>
            </w:r>
            <w:r w:rsidR="000233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</w:t>
            </w:r>
          </w:p>
        </w:tc>
      </w:tr>
      <w:tr w:rsidR="002A7005" w:rsidRPr="007D6BC9" w:rsidTr="009678CD">
        <w:trPr>
          <w:trHeight w:val="284"/>
        </w:trPr>
        <w:tc>
          <w:tcPr>
            <w:tcW w:w="3292" w:type="dxa"/>
            <w:gridSpan w:val="2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Zaliczenie z oceną</w:t>
            </w:r>
          </w:p>
        </w:tc>
      </w:tr>
      <w:tr w:rsidR="002A7005" w:rsidRPr="007D6BC9" w:rsidTr="009678CD">
        <w:trPr>
          <w:trHeight w:val="284"/>
        </w:trPr>
        <w:tc>
          <w:tcPr>
            <w:tcW w:w="3292" w:type="dxa"/>
            <w:gridSpan w:val="2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– wykład konwersatoryjny</w:t>
            </w:r>
          </w:p>
        </w:tc>
      </w:tr>
      <w:tr w:rsidR="002A7005" w:rsidRPr="007D6BC9" w:rsidTr="009678CD">
        <w:trPr>
          <w:trHeight w:val="284"/>
        </w:trPr>
        <w:tc>
          <w:tcPr>
            <w:tcW w:w="1526" w:type="dxa"/>
            <w:vMerge w:val="restart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2A7005" w:rsidRPr="007D6BC9" w:rsidRDefault="002A7005" w:rsidP="009678CD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2A7005" w:rsidRPr="007D6BC9" w:rsidRDefault="002A7005" w:rsidP="009678C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Barta, R. Markiewicz, </w:t>
            </w: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Prawo autorskie i prawa pokrewne</w:t>
            </w: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Wyd. Zakamycze 2006.</w:t>
            </w:r>
          </w:p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Nowińska, U. </w:t>
            </w:r>
            <w:proofErr w:type="spellStart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Promińska</w:t>
            </w:r>
            <w:proofErr w:type="spellEnd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M. </w:t>
            </w:r>
            <w:proofErr w:type="spellStart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</w:t>
            </w:r>
            <w:proofErr w:type="spellEnd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Vall</w:t>
            </w:r>
            <w:proofErr w:type="spellEnd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Prawo własności przemysłowej, Warszawa 2011</w:t>
            </w:r>
          </w:p>
        </w:tc>
      </w:tr>
      <w:tr w:rsidR="002A7005" w:rsidRPr="007D6BC9" w:rsidTr="009678CD">
        <w:trPr>
          <w:trHeight w:val="284"/>
        </w:trPr>
        <w:tc>
          <w:tcPr>
            <w:tcW w:w="1526" w:type="dxa"/>
            <w:vMerge/>
            <w:vAlign w:val="center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7005" w:rsidRPr="007D6BC9" w:rsidRDefault="002A7005" w:rsidP="009678CD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2A7005" w:rsidRPr="007D6BC9" w:rsidRDefault="002A7005" w:rsidP="009678CD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proofErr w:type="spellStart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Golat</w:t>
            </w:r>
            <w:proofErr w:type="spellEnd"/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Prawo autorskie i prawa pokrewne</w:t>
            </w: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2006.</w:t>
            </w:r>
          </w:p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Poźniak-Niedzielska, J. Szczotka, M. Mozgawa, </w:t>
            </w: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Prawo autorskie i prawa pokrewne. Zarys wykładu</w:t>
            </w: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2006</w:t>
            </w:r>
          </w:p>
        </w:tc>
      </w:tr>
    </w:tbl>
    <w:p w:rsidR="002A7005" w:rsidRPr="009750CD" w:rsidRDefault="002A7005" w:rsidP="002A7005">
      <w:pPr>
        <w:rPr>
          <w:rFonts w:ascii="Times New Roman" w:hAnsi="Times New Roman" w:cs="Times New Roman"/>
          <w:b/>
          <w:bCs/>
          <w:color w:val="auto"/>
          <w:sz w:val="16"/>
          <w:szCs w:val="18"/>
        </w:rPr>
      </w:pPr>
    </w:p>
    <w:p w:rsidR="002A7005" w:rsidRPr="007D6BC9" w:rsidRDefault="002A7005" w:rsidP="002A700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D6BC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2A7005" w:rsidRPr="007D6BC9" w:rsidTr="009678CD">
        <w:trPr>
          <w:trHeight w:val="528"/>
        </w:trPr>
        <w:tc>
          <w:tcPr>
            <w:tcW w:w="9781" w:type="dxa"/>
            <w:shd w:val="clear" w:color="auto" w:fill="FFFFFF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C1- zapoznanie studentów z problematyką ochrony własności intelektualnej </w:t>
            </w:r>
          </w:p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– zwrócenie uwagi studenta na prawne, społeczne i gospodarcze znaczenie praw na dobrach niematerialnych</w:t>
            </w:r>
          </w:p>
        </w:tc>
      </w:tr>
      <w:tr w:rsidR="002A7005" w:rsidRPr="007D6BC9" w:rsidTr="009678C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:rsidR="002A7005" w:rsidRPr="007D6BC9" w:rsidRDefault="002A7005" w:rsidP="009678CD">
            <w:pPr>
              <w:ind w:left="-70" w:firstLine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autorskie: utwór, podmiot prawa autorskiego, prawa autorskie majątkowe i osobiste, prawa pokrewne, dozwolony użytek.</w:t>
            </w:r>
          </w:p>
          <w:p w:rsidR="002A7005" w:rsidRPr="007D6BC9" w:rsidRDefault="002A7005" w:rsidP="009678CD">
            <w:pPr>
              <w:ind w:left="-70" w:firstLine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Własność przemysłowa: wynalazek i patent, wynalazek biotechnologiczny, znaki towarowe i prawa ochronne na znaki towarowe, wzory przemysłowe, odmiany rośli i zwierząt, oznaczenia geograficzne, topografie układów scalonych.</w:t>
            </w:r>
          </w:p>
          <w:p w:rsidR="002A7005" w:rsidRPr="007D6BC9" w:rsidRDefault="002A7005" w:rsidP="009678CD">
            <w:pPr>
              <w:ind w:hanging="498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odpowiedzialności za naruszenie praw na dobrach niematerialnych</w:t>
            </w:r>
          </w:p>
        </w:tc>
      </w:tr>
    </w:tbl>
    <w:p w:rsidR="002A7005" w:rsidRPr="007D6BC9" w:rsidRDefault="002A7005" w:rsidP="002A7005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2A7005" w:rsidRPr="007D6BC9" w:rsidRDefault="002A7005" w:rsidP="002A700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D6BC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496"/>
        <w:gridCol w:w="1491"/>
      </w:tblGrid>
      <w:tr w:rsidR="002A7005" w:rsidRPr="007D6BC9" w:rsidTr="009678CD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2A7005" w:rsidRPr="007D6BC9" w:rsidRDefault="002A7005" w:rsidP="009678C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496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Odniesienie do kierunkowych efektów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kształcenia</w:t>
            </w:r>
          </w:p>
        </w:tc>
      </w:tr>
      <w:tr w:rsidR="002A7005" w:rsidRPr="007D6BC9" w:rsidTr="009678CD">
        <w:trPr>
          <w:trHeight w:val="284"/>
        </w:trPr>
        <w:tc>
          <w:tcPr>
            <w:tcW w:w="9781" w:type="dxa"/>
            <w:gridSpan w:val="3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A7005" w:rsidRPr="007D6BC9" w:rsidTr="009678CD">
        <w:trPr>
          <w:trHeight w:val="284"/>
        </w:trPr>
        <w:tc>
          <w:tcPr>
            <w:tcW w:w="794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496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tryby odpowiedzialności za naruszenie praw na dobrach niematerialnych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LS1A_W10</w:t>
            </w:r>
          </w:p>
        </w:tc>
      </w:tr>
      <w:tr w:rsidR="002A7005" w:rsidRPr="007D6BC9" w:rsidTr="009678CD">
        <w:trPr>
          <w:trHeight w:val="284"/>
        </w:trPr>
        <w:tc>
          <w:tcPr>
            <w:tcW w:w="794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496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prawa na dobrach niematerialnych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LS1A_W10</w:t>
            </w:r>
          </w:p>
        </w:tc>
      </w:tr>
      <w:tr w:rsidR="002A7005" w:rsidRPr="007D6BC9" w:rsidTr="009678CD">
        <w:trPr>
          <w:trHeight w:val="284"/>
        </w:trPr>
        <w:tc>
          <w:tcPr>
            <w:tcW w:w="794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496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akty normatywne z zakresu prawa autorskiego oraz ochrony własności przemysłowej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LS1A_W10</w:t>
            </w:r>
          </w:p>
        </w:tc>
      </w:tr>
      <w:tr w:rsidR="002A7005" w:rsidRPr="007D6BC9" w:rsidTr="009678CD">
        <w:trPr>
          <w:trHeight w:val="284"/>
        </w:trPr>
        <w:tc>
          <w:tcPr>
            <w:tcW w:w="794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496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podstawowe pojęcia z zakresu prawa autorskiego i prawa własności przemysłowej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LS1A_W10</w:t>
            </w:r>
          </w:p>
        </w:tc>
      </w:tr>
      <w:tr w:rsidR="002A7005" w:rsidRPr="007D6BC9" w:rsidTr="009678CD">
        <w:trPr>
          <w:trHeight w:val="284"/>
        </w:trPr>
        <w:tc>
          <w:tcPr>
            <w:tcW w:w="9781" w:type="dxa"/>
            <w:gridSpan w:val="3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A7005" w:rsidRPr="007D6BC9" w:rsidTr="009678CD">
        <w:trPr>
          <w:trHeight w:val="284"/>
        </w:trPr>
        <w:tc>
          <w:tcPr>
            <w:tcW w:w="794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496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Przestrzega zasad z zakresu prawa własności przemysłowej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LS1A_U02</w:t>
            </w:r>
          </w:p>
        </w:tc>
      </w:tr>
      <w:tr w:rsidR="002A7005" w:rsidRPr="007D6BC9" w:rsidTr="009678CD">
        <w:trPr>
          <w:trHeight w:val="284"/>
        </w:trPr>
        <w:tc>
          <w:tcPr>
            <w:tcW w:w="9781" w:type="dxa"/>
            <w:gridSpan w:val="3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A7005" w:rsidRPr="007D6BC9" w:rsidTr="009678CD">
        <w:trPr>
          <w:trHeight w:val="284"/>
        </w:trPr>
        <w:tc>
          <w:tcPr>
            <w:tcW w:w="794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496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potrzeby poszanowania praw na dobrach niematerialnych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LS1A_K02</w:t>
            </w:r>
          </w:p>
        </w:tc>
      </w:tr>
      <w:tr w:rsidR="002A7005" w:rsidRPr="007D6BC9" w:rsidTr="009678CD">
        <w:trPr>
          <w:trHeight w:val="284"/>
        </w:trPr>
        <w:tc>
          <w:tcPr>
            <w:tcW w:w="794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496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przygotowany do etycznego postępowania w życiu zawodowym</w:t>
            </w:r>
          </w:p>
        </w:tc>
        <w:tc>
          <w:tcPr>
            <w:tcW w:w="1491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LS1A_K02</w:t>
            </w:r>
          </w:p>
        </w:tc>
      </w:tr>
    </w:tbl>
    <w:p w:rsidR="002A7005" w:rsidRPr="009750CD" w:rsidRDefault="002A7005" w:rsidP="002A7005">
      <w:pPr>
        <w:rPr>
          <w:sz w:val="16"/>
        </w:rPr>
      </w:pPr>
      <w:r>
        <w:br w:type="page"/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A7005" w:rsidRPr="007D6BC9" w:rsidTr="009678CD">
        <w:trPr>
          <w:trHeight w:val="284"/>
        </w:trPr>
        <w:tc>
          <w:tcPr>
            <w:tcW w:w="9781" w:type="dxa"/>
            <w:gridSpan w:val="22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kształcenia</w:t>
            </w: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Merge w:val="restart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Merge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 w:rsidRPr="007D6BC9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A7005" w:rsidRPr="00C84414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Inne </w:t>
            </w: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(jakie?)</w:t>
            </w: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Merge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Merge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A7005" w:rsidRPr="007D6BC9" w:rsidTr="009678CD">
        <w:trPr>
          <w:trHeight w:val="284"/>
        </w:trPr>
        <w:tc>
          <w:tcPr>
            <w:tcW w:w="183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2A7005" w:rsidRPr="009750CD" w:rsidRDefault="002A7005" w:rsidP="002A7005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2A7005" w:rsidRPr="007D6BC9" w:rsidTr="009678CD">
        <w:trPr>
          <w:trHeight w:val="284"/>
        </w:trPr>
        <w:tc>
          <w:tcPr>
            <w:tcW w:w="9781" w:type="dxa"/>
            <w:gridSpan w:val="3"/>
          </w:tcPr>
          <w:p w:rsidR="002A7005" w:rsidRPr="007D6BC9" w:rsidRDefault="002A7005" w:rsidP="002A70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osiągnięcia efektów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kształcenia</w:t>
            </w:r>
          </w:p>
        </w:tc>
      </w:tr>
      <w:tr w:rsidR="002A7005" w:rsidRPr="007D6BC9" w:rsidTr="009678CD">
        <w:trPr>
          <w:trHeight w:val="284"/>
        </w:trPr>
        <w:tc>
          <w:tcPr>
            <w:tcW w:w="792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0233C2" w:rsidRPr="007D6BC9" w:rsidTr="009678C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0233C2" w:rsidRPr="007D6BC9" w:rsidRDefault="000233C2" w:rsidP="009678C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0233C2" w:rsidRPr="007D6BC9" w:rsidRDefault="000233C2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0233C2" w:rsidRPr="000233C2" w:rsidRDefault="000233C2" w:rsidP="0026528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sz w:val="20"/>
                <w:szCs w:val="20"/>
              </w:rPr>
              <w:t>Powierzone zadania wykonane w przedziale 51-60%</w:t>
            </w:r>
          </w:p>
        </w:tc>
      </w:tr>
      <w:tr w:rsidR="000233C2" w:rsidRPr="007D6BC9" w:rsidTr="009678CD">
        <w:trPr>
          <w:trHeight w:val="255"/>
        </w:trPr>
        <w:tc>
          <w:tcPr>
            <w:tcW w:w="792" w:type="dxa"/>
            <w:vMerge/>
          </w:tcPr>
          <w:p w:rsidR="000233C2" w:rsidRPr="007D6BC9" w:rsidRDefault="000233C2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233C2" w:rsidRPr="007D6BC9" w:rsidRDefault="000233C2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sz w:val="20"/>
                <w:szCs w:val="20"/>
              </w:rPr>
              <w:t>Powierzone zadania wykonane w przedziale 61-70%</w:t>
            </w:r>
          </w:p>
        </w:tc>
      </w:tr>
      <w:tr w:rsidR="000233C2" w:rsidRPr="007D6BC9" w:rsidTr="009678CD">
        <w:trPr>
          <w:trHeight w:val="255"/>
        </w:trPr>
        <w:tc>
          <w:tcPr>
            <w:tcW w:w="792" w:type="dxa"/>
            <w:vMerge/>
          </w:tcPr>
          <w:p w:rsidR="000233C2" w:rsidRPr="007D6BC9" w:rsidRDefault="000233C2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233C2" w:rsidRPr="007D6BC9" w:rsidRDefault="000233C2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sz w:val="20"/>
                <w:szCs w:val="20"/>
              </w:rPr>
              <w:t>Powierzone zadania wykonane w przedziale 71-80%</w:t>
            </w:r>
          </w:p>
        </w:tc>
      </w:tr>
      <w:tr w:rsidR="000233C2" w:rsidRPr="007D6BC9" w:rsidTr="009678CD">
        <w:trPr>
          <w:trHeight w:val="255"/>
        </w:trPr>
        <w:tc>
          <w:tcPr>
            <w:tcW w:w="792" w:type="dxa"/>
            <w:vMerge/>
          </w:tcPr>
          <w:p w:rsidR="000233C2" w:rsidRPr="007D6BC9" w:rsidRDefault="000233C2" w:rsidP="009678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233C2" w:rsidRPr="007D6BC9" w:rsidRDefault="000233C2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sz w:val="20"/>
                <w:szCs w:val="20"/>
              </w:rPr>
              <w:t>Powierzone zadania wykonane w przedziale 81-90%</w:t>
            </w:r>
          </w:p>
        </w:tc>
      </w:tr>
      <w:tr w:rsidR="000233C2" w:rsidRPr="007D6BC9" w:rsidTr="009678CD">
        <w:trPr>
          <w:trHeight w:val="255"/>
        </w:trPr>
        <w:tc>
          <w:tcPr>
            <w:tcW w:w="792" w:type="dxa"/>
            <w:vMerge/>
          </w:tcPr>
          <w:p w:rsidR="000233C2" w:rsidRPr="007D6BC9" w:rsidRDefault="000233C2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233C2" w:rsidRPr="007D6BC9" w:rsidRDefault="000233C2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sz w:val="20"/>
                <w:szCs w:val="20"/>
              </w:rPr>
              <w:t>Powierzone zadania wykonane w przedziale 91-100%</w:t>
            </w:r>
          </w:p>
        </w:tc>
      </w:tr>
    </w:tbl>
    <w:p w:rsidR="002A7005" w:rsidRPr="009750CD" w:rsidRDefault="002A7005" w:rsidP="002A7005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A7005" w:rsidRPr="007D6BC9" w:rsidRDefault="002A7005" w:rsidP="002A700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D6BC9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3"/>
        <w:gridCol w:w="1241"/>
        <w:gridCol w:w="1262"/>
      </w:tblGrid>
      <w:tr w:rsidR="002A7005" w:rsidRPr="007D6BC9" w:rsidTr="000233C2">
        <w:tc>
          <w:tcPr>
            <w:tcW w:w="6783" w:type="dxa"/>
            <w:vMerge w:val="restart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503" w:type="dxa"/>
            <w:gridSpan w:val="2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2A7005" w:rsidRPr="007D6BC9" w:rsidTr="000233C2">
        <w:tc>
          <w:tcPr>
            <w:tcW w:w="0" w:type="auto"/>
            <w:vMerge/>
            <w:vAlign w:val="center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262" w:type="dxa"/>
          </w:tcPr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2A7005" w:rsidRPr="007D6BC9" w:rsidRDefault="002A7005" w:rsidP="009678C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D6BC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niestacjonarne</w:t>
            </w:r>
          </w:p>
        </w:tc>
      </w:tr>
      <w:tr w:rsidR="002A7005" w:rsidRPr="007D6BC9" w:rsidTr="000233C2">
        <w:tc>
          <w:tcPr>
            <w:tcW w:w="6783" w:type="dxa"/>
            <w:shd w:val="clear" w:color="auto" w:fill="D9D9D9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41" w:type="dxa"/>
            <w:shd w:val="clear" w:color="auto" w:fill="D9D9D9"/>
          </w:tcPr>
          <w:p w:rsidR="002A7005" w:rsidRPr="000233C2" w:rsidRDefault="002A7005" w:rsidP="00967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262" w:type="dxa"/>
            <w:shd w:val="clear" w:color="auto" w:fill="D9D9D9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2A7005" w:rsidRPr="007D6BC9" w:rsidTr="000233C2">
        <w:tc>
          <w:tcPr>
            <w:tcW w:w="6783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D6BC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241" w:type="dxa"/>
          </w:tcPr>
          <w:p w:rsidR="002A7005" w:rsidRPr="000233C2" w:rsidRDefault="002A7005" w:rsidP="009678CD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233C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2A7005" w:rsidRPr="007D6BC9" w:rsidRDefault="002A7005" w:rsidP="009678CD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233C2" w:rsidRPr="00B958D9" w:rsidTr="000233C2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0233C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26528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0233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233C2" w:rsidRPr="00B958D9" w:rsidTr="000233C2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0233C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0233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233C2" w:rsidRPr="00B958D9" w:rsidTr="000233C2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0233C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0233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233C2" w:rsidRPr="00B958D9" w:rsidTr="000233C2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0233C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0233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233C2" w:rsidRPr="00B958D9" w:rsidTr="000233C2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0233C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Inne (kwerenda biblioteczna)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265287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2" w:rsidRPr="000233C2" w:rsidRDefault="000233C2" w:rsidP="000233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233C2" w:rsidRPr="00B958D9" w:rsidTr="000233C2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0233C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26528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0233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233C2" w:rsidRPr="00B958D9" w:rsidTr="000233C2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26528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0233C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26528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3C2" w:rsidRPr="000233C2" w:rsidRDefault="000233C2" w:rsidP="000233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2A7005" w:rsidRPr="007D6BC9" w:rsidRDefault="002A7005" w:rsidP="002A700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:rsidR="002A7005" w:rsidRPr="007D6BC9" w:rsidRDefault="002A7005" w:rsidP="002A700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4662" w:rsidRDefault="00B94662" w:rsidP="00B9466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E5874" w:rsidRPr="008F58DE" w:rsidRDefault="006E5874" w:rsidP="00B94662"/>
    <w:sectPr w:rsidR="006E5874" w:rsidRPr="008F58DE" w:rsidSect="002A700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E0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696"/>
    <w:rsid w:val="000233C2"/>
    <w:rsid w:val="000467C4"/>
    <w:rsid w:val="001752E6"/>
    <w:rsid w:val="00180445"/>
    <w:rsid w:val="00244111"/>
    <w:rsid w:val="00265AF9"/>
    <w:rsid w:val="0029549A"/>
    <w:rsid w:val="002A7005"/>
    <w:rsid w:val="002F2D2E"/>
    <w:rsid w:val="003335C8"/>
    <w:rsid w:val="00362E9B"/>
    <w:rsid w:val="00371EFD"/>
    <w:rsid w:val="00377475"/>
    <w:rsid w:val="00423677"/>
    <w:rsid w:val="004D58BF"/>
    <w:rsid w:val="005C157C"/>
    <w:rsid w:val="00673388"/>
    <w:rsid w:val="006E5874"/>
    <w:rsid w:val="00702A1E"/>
    <w:rsid w:val="007B6A3B"/>
    <w:rsid w:val="008A1DBF"/>
    <w:rsid w:val="008A3C20"/>
    <w:rsid w:val="008A62C0"/>
    <w:rsid w:val="008F58DE"/>
    <w:rsid w:val="009C7A4E"/>
    <w:rsid w:val="00A37696"/>
    <w:rsid w:val="00A70A47"/>
    <w:rsid w:val="00AB31D2"/>
    <w:rsid w:val="00B340A2"/>
    <w:rsid w:val="00B94662"/>
    <w:rsid w:val="00B9623F"/>
    <w:rsid w:val="00C01D17"/>
    <w:rsid w:val="00C3640C"/>
    <w:rsid w:val="00C91784"/>
    <w:rsid w:val="00CB1AD4"/>
    <w:rsid w:val="00CE20B1"/>
    <w:rsid w:val="00CE314F"/>
    <w:rsid w:val="00D3239C"/>
    <w:rsid w:val="00E53B12"/>
    <w:rsid w:val="00F07BC6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12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7C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uiPriority w:val="99"/>
    <w:rsid w:val="00E53B1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53B12"/>
    <w:pPr>
      <w:shd w:val="clear" w:color="auto" w:fill="FFFFFF"/>
      <w:spacing w:before="120" w:line="293" w:lineRule="exact"/>
      <w:ind w:hanging="420"/>
      <w:jc w:val="both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Admin</cp:lastModifiedBy>
  <cp:revision>17</cp:revision>
  <cp:lastPrinted>2019-11-05T10:21:00Z</cp:lastPrinted>
  <dcterms:created xsi:type="dcterms:W3CDTF">2019-11-04T11:11:00Z</dcterms:created>
  <dcterms:modified xsi:type="dcterms:W3CDTF">2021-01-30T12:43:00Z</dcterms:modified>
</cp:coreProperties>
</file>