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B89" w14:textId="77777777" w:rsidR="00BC2E8E" w:rsidRPr="00AD4BE3" w:rsidRDefault="00BC2E8E" w:rsidP="00BC2E8E">
      <w:pPr>
        <w:pStyle w:val="Bodytext2"/>
        <w:shd w:val="clear" w:color="auto" w:fill="auto"/>
        <w:tabs>
          <w:tab w:val="left" w:pos="8317"/>
        </w:tabs>
        <w:ind w:left="2380" w:right="60" w:firstLine="0"/>
        <w:jc w:val="left"/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i/>
          <w:color w:val="000000"/>
          <w:sz w:val="22"/>
          <w:szCs w:val="22"/>
        </w:rPr>
        <w:tab/>
      </w:r>
    </w:p>
    <w:p w14:paraId="028DA2EF" w14:textId="77777777" w:rsidR="00BC2E8E" w:rsidRPr="00AD4BE3" w:rsidRDefault="00BC2E8E" w:rsidP="00BC2E8E">
      <w:pPr>
        <w:jc w:val="center"/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KARTA PRZEDMIOTU</w:t>
      </w:r>
    </w:p>
    <w:p w14:paraId="0EB06E57" w14:textId="77777777" w:rsidR="00BC2E8E" w:rsidRPr="00AD4BE3" w:rsidRDefault="00BC2E8E" w:rsidP="00BC2E8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30"/>
      </w:tblGrid>
      <w:tr w:rsidR="00BC2E8E" w:rsidRPr="00AD4BE3" w14:paraId="03FFBECC" w14:textId="77777777" w:rsidTr="00C3445E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5A5F9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Kod przedmiotu</w:t>
            </w: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3D0BF0" w14:textId="3CE88FF1" w:rsidR="00BC2E8E" w:rsidRPr="00AD4BE3" w:rsidRDefault="00405726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0232.5.FILPL2.D.PWDM</w:t>
            </w:r>
          </w:p>
        </w:tc>
      </w:tr>
      <w:tr w:rsidR="00BC2E8E" w:rsidRPr="00AD4BE3" w14:paraId="7BD26567" w14:textId="77777777" w:rsidTr="00C3445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474BF7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Nazwa przedmiotu w języku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9EA85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polskim</w:t>
            </w:r>
          </w:p>
        </w:tc>
        <w:tc>
          <w:tcPr>
            <w:tcW w:w="6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64A4" w14:textId="3601053E" w:rsidR="00BC2E8E" w:rsidRPr="00AD4BE3" w:rsidRDefault="00BC2E8E" w:rsidP="00AD4BE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bCs/>
                <w:sz w:val="22"/>
                <w:szCs w:val="22"/>
              </w:rPr>
              <w:t>Podstawy wiedzy o działalności muzealnej</w:t>
            </w:r>
          </w:p>
          <w:p w14:paraId="55DA2F5B" w14:textId="77777777" w:rsidR="00B6005D" w:rsidRPr="00AD4BE3" w:rsidRDefault="00B6005D" w:rsidP="00C3445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DD69302" w14:textId="2E578D20" w:rsidR="00B6005D" w:rsidRPr="00AD4BE3" w:rsidRDefault="00B6005D" w:rsidP="00B6005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Fundamentals of Museum Studies</w:t>
            </w:r>
          </w:p>
        </w:tc>
      </w:tr>
      <w:tr w:rsidR="00BC2E8E" w:rsidRPr="00AD4BE3" w14:paraId="7C991F13" w14:textId="77777777" w:rsidTr="00C3445E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890AAA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0B7B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angielskim</w:t>
            </w:r>
          </w:p>
        </w:tc>
        <w:tc>
          <w:tcPr>
            <w:tcW w:w="6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1A7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94A0ACD" w14:textId="77777777" w:rsidR="00BC2E8E" w:rsidRPr="00AD4BE3" w:rsidRDefault="00BC2E8E" w:rsidP="00BC2E8E">
      <w:pPr>
        <w:rPr>
          <w:rFonts w:ascii="Calibri" w:hAnsi="Calibri" w:cs="Calibri"/>
          <w:b/>
          <w:sz w:val="22"/>
          <w:szCs w:val="22"/>
        </w:rPr>
      </w:pPr>
    </w:p>
    <w:p w14:paraId="488D075B" w14:textId="77777777" w:rsidR="00BC2E8E" w:rsidRPr="00AD4BE3" w:rsidRDefault="00BC2E8E" w:rsidP="00BC2E8E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USYTUOWANIE PRZEDMIOTU W SYSTEMIE STUDIÓW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BC2E8E" w:rsidRPr="00AD4BE3" w14:paraId="34E1C781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00054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1.1. Kierunek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814A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filologia polska</w:t>
            </w:r>
          </w:p>
        </w:tc>
      </w:tr>
      <w:tr w:rsidR="00BC2E8E" w:rsidRPr="00AD4BE3" w14:paraId="710BC762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F6E9D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1.2. Forma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5333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studia stacjonarne</w:t>
            </w:r>
          </w:p>
        </w:tc>
      </w:tr>
      <w:tr w:rsidR="00BC2E8E" w:rsidRPr="00AD4BE3" w14:paraId="32692291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CDE1B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1.3. Poziom studiów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9409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studia drugiego stopnia</w:t>
            </w:r>
          </w:p>
        </w:tc>
      </w:tr>
      <w:tr w:rsidR="00BC2E8E" w:rsidRPr="00AD4BE3" w14:paraId="36880EA5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FF3EA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1.4. Profil studiów*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0651" w14:textId="3AD5DAE7" w:rsidR="00BC2E8E" w:rsidRPr="00AD4BE3" w:rsidRDefault="004B3886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o</w:t>
            </w:r>
            <w:r w:rsidR="00BC2E8E" w:rsidRPr="00AD4BE3">
              <w:rPr>
                <w:rFonts w:ascii="Calibri" w:hAnsi="Calibri" w:cs="Calibri"/>
                <w:sz w:val="22"/>
                <w:szCs w:val="22"/>
              </w:rPr>
              <w:t>gólnoakademicki</w:t>
            </w:r>
          </w:p>
        </w:tc>
      </w:tr>
      <w:tr w:rsidR="00BC2E8E" w:rsidRPr="00AD4BE3" w14:paraId="35CF8679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92C8" w14:textId="77777777" w:rsidR="00BC2E8E" w:rsidRPr="00AD4BE3" w:rsidRDefault="00BC2E8E" w:rsidP="00C3445E">
            <w:pPr>
              <w:ind w:left="340" w:hanging="340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1.5. Osoba przygotowująca kartę przedmiotu     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B708" w14:textId="0781D182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dr Magdalena Klamka</w:t>
            </w:r>
          </w:p>
        </w:tc>
      </w:tr>
      <w:tr w:rsidR="00BC2E8E" w:rsidRPr="00AD4BE3" w14:paraId="23A3C6E3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69E41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1.6. Kontakt 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CB2" w14:textId="209F5910" w:rsidR="00BC2E8E" w:rsidRPr="00AD4BE3" w:rsidRDefault="0034448F" w:rsidP="00C3445E">
            <w:pPr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AD4BE3">
              <w:rPr>
                <w:rFonts w:ascii="Calibri" w:hAnsi="Calibri" w:cs="Calibri"/>
                <w:sz w:val="22"/>
                <w:szCs w:val="22"/>
                <w:lang w:val="en-US"/>
              </w:rPr>
              <w:t>ms.klamka@gmail.com</w:t>
            </w:r>
          </w:p>
        </w:tc>
      </w:tr>
    </w:tbl>
    <w:p w14:paraId="5D11AD6F" w14:textId="77777777" w:rsidR="00BC2E8E" w:rsidRPr="00AD4BE3" w:rsidRDefault="00BC2E8E" w:rsidP="00BC2E8E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0A37534B" w14:textId="77777777" w:rsidR="00BC2E8E" w:rsidRPr="00AD4BE3" w:rsidRDefault="00BC2E8E" w:rsidP="00BC2E8E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OGÓLNA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61"/>
        <w:gridCol w:w="5396"/>
      </w:tblGrid>
      <w:tr w:rsidR="00BC2E8E" w:rsidRPr="00AD4BE3" w14:paraId="1AF4E05B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3212B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2.1. Język wykładowy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1595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polski</w:t>
            </w:r>
          </w:p>
        </w:tc>
      </w:tr>
      <w:tr w:rsidR="00BC2E8E" w:rsidRPr="00AD4BE3" w14:paraId="5237B57C" w14:textId="77777777" w:rsidTr="00C3445E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FB3C3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2.2. Wymagania wstępne*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1C39" w14:textId="727EAE61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brak</w:t>
            </w:r>
          </w:p>
        </w:tc>
      </w:tr>
    </w:tbl>
    <w:p w14:paraId="3E3A3CC6" w14:textId="77777777" w:rsidR="00BC2E8E" w:rsidRPr="00AD4BE3" w:rsidRDefault="00BC2E8E" w:rsidP="00BC2E8E">
      <w:pPr>
        <w:rPr>
          <w:rFonts w:ascii="Calibri" w:hAnsi="Calibri" w:cs="Calibri"/>
          <w:b/>
          <w:sz w:val="22"/>
          <w:szCs w:val="22"/>
        </w:rPr>
      </w:pPr>
    </w:p>
    <w:p w14:paraId="5B3A52E4" w14:textId="77777777" w:rsidR="00BC2E8E" w:rsidRPr="00AD4BE3" w:rsidRDefault="00BC2E8E" w:rsidP="00BC2E8E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SZCZEGÓŁOWA CHARAKTERYSTYKA PRZEDMIOTU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65"/>
      </w:tblGrid>
      <w:tr w:rsidR="00BC2E8E" w:rsidRPr="00AD4BE3" w14:paraId="010A6F7E" w14:textId="77777777" w:rsidTr="00C3445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E24C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Forma zajęć 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65E9" w14:textId="6878189D" w:rsidR="00BC2E8E" w:rsidRPr="00AD4BE3" w:rsidRDefault="00BC2E8E" w:rsidP="00C3445E">
            <w:pPr>
              <w:tabs>
                <w:tab w:val="left" w:pos="0"/>
              </w:tabs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wykład</w:t>
            </w:r>
          </w:p>
        </w:tc>
      </w:tr>
      <w:tr w:rsidR="00BC2E8E" w:rsidRPr="00AD4BE3" w14:paraId="2485624E" w14:textId="77777777" w:rsidTr="00C3445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3F212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Miejsce realizacji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3FFA" w14:textId="55F8E540" w:rsidR="00BC2E8E" w:rsidRPr="00AD4BE3" w:rsidRDefault="00BC2E8E" w:rsidP="00C3445E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AD4BE3">
              <w:rPr>
                <w:rFonts w:ascii="Calibri" w:hAnsi="Calibri" w:cs="Calibri"/>
                <w:color w:val="000000"/>
                <w:sz w:val="22"/>
                <w:szCs w:val="22"/>
              </w:rPr>
              <w:t>zajęcia w pomieszczeniach dydaktycznych UJK</w:t>
            </w:r>
            <w:r w:rsidR="00CD78B4" w:rsidRPr="00AD4BE3">
              <w:rPr>
                <w:rFonts w:ascii="Calibri" w:hAnsi="Calibri" w:cs="Calibri"/>
                <w:color w:val="000000"/>
                <w:sz w:val="22"/>
                <w:szCs w:val="22"/>
                <w:lang w:val="pl-PL"/>
              </w:rPr>
              <w:t xml:space="preserve">, zajęcia w muzeach </w:t>
            </w:r>
          </w:p>
        </w:tc>
      </w:tr>
      <w:tr w:rsidR="00BC2E8E" w:rsidRPr="00AD4BE3" w14:paraId="19A28112" w14:textId="77777777" w:rsidTr="00C3445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0B9A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Forma zaliczenia zajęć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CE70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zaliczenie z oceną</w:t>
            </w:r>
          </w:p>
        </w:tc>
      </w:tr>
      <w:tr w:rsidR="00BC2E8E" w:rsidRPr="00AD4BE3" w14:paraId="67C3C55A" w14:textId="77777777" w:rsidTr="00C3445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E55FA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Metody dydaktyczne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0169" w14:textId="0C2FF355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podające, eksponujące</w:t>
            </w:r>
            <w:r w:rsidR="00CD78B4" w:rsidRPr="00AD4BE3">
              <w:rPr>
                <w:rFonts w:ascii="Calibri" w:hAnsi="Calibri" w:cs="Calibri"/>
                <w:sz w:val="22"/>
                <w:szCs w:val="22"/>
              </w:rPr>
              <w:t>, prezentacja multimedialna, dyskusja</w:t>
            </w:r>
          </w:p>
        </w:tc>
      </w:tr>
      <w:tr w:rsidR="00BC2E8E" w:rsidRPr="00AD4BE3" w14:paraId="2D042C33" w14:textId="77777777" w:rsidTr="00C3445E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EDFA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26" w:hanging="426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7951" w14:textId="77777777" w:rsidR="00BC2E8E" w:rsidRPr="00AD4BE3" w:rsidRDefault="00BC2E8E" w:rsidP="00C3445E">
            <w:pPr>
              <w:ind w:left="426" w:hanging="392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podstawowa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C0DA" w14:textId="77777777" w:rsidR="00AD4BE3" w:rsidRDefault="00D61C4E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Pomian K.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Muzeum. Historia światowa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,</w:t>
            </w:r>
            <w:r w:rsidR="00CC0F16" w:rsidRPr="00AD4BE3">
              <w:rPr>
                <w:rFonts w:ascii="Calibri" w:hAnsi="Calibri" w:cs="Calibri"/>
                <w:sz w:val="22"/>
                <w:szCs w:val="22"/>
              </w:rPr>
              <w:t xml:space="preserve"> t. 1-3,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="002A5F0D" w:rsidRPr="00AD4BE3">
              <w:rPr>
                <w:rFonts w:ascii="Calibri" w:hAnsi="Calibri" w:cs="Calibri"/>
                <w:sz w:val="22"/>
                <w:szCs w:val="22"/>
              </w:rPr>
              <w:t>Gdańsk</w:t>
            </w:r>
            <w:r w:rsidR="00726A31" w:rsidRPr="00AD4BE3">
              <w:rPr>
                <w:rFonts w:ascii="Calibri" w:hAnsi="Calibri" w:cs="Calibri"/>
                <w:sz w:val="22"/>
                <w:szCs w:val="22"/>
              </w:rPr>
              <w:t xml:space="preserve"> 2023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A52B76" w14:textId="77777777" w:rsidR="00AD4BE3" w:rsidRDefault="0054588A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Żygulski Z.,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Muzea na świecie: wstęp do muzealnictwa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, Warszawa 1982; </w:t>
            </w:r>
          </w:p>
          <w:p w14:paraId="77C1E363" w14:textId="77777777" w:rsidR="00AD4BE3" w:rsidRDefault="00726A31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Folga-Januszewska D.,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Muzeum. Definicja i pojęcie. Czym jest muzeum dzisiaj?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,  „Muzealnictwo” 2001, nr 43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875A677" w14:textId="77777777" w:rsidR="00AD4BE3" w:rsidRDefault="00E53560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Żygulski Z.,</w:t>
            </w:r>
            <w:r w:rsidRPr="00AD4BE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 </w:t>
            </w:r>
            <w:r w:rsidRPr="00AD4BE3">
              <w:rPr>
                <w:rStyle w:val="Uwydatnienie"/>
                <w:rFonts w:ascii="Calibri" w:hAnsi="Calibri" w:cs="Calibri"/>
                <w:sz w:val="22"/>
                <w:szCs w:val="22"/>
                <w:shd w:val="clear" w:color="auto" w:fill="FFFFFF"/>
              </w:rPr>
              <w:t>Założenia teoretyczne wystawiennictwa muzealnego w świetle osiągnięć współczesnej nauki.</w:t>
            </w:r>
            <w:r w:rsidRPr="00AD4BE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 </w:t>
            </w: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"Muzealnictwo" 1990, t. 33</w:t>
            </w:r>
            <w:r w:rsid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  <w:p w14:paraId="0DE88A09" w14:textId="3733C768" w:rsidR="00BC2E8E" w:rsidRPr="00AD4BE3" w:rsidRDefault="002C53F8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Akty prawne – </w:t>
            </w:r>
            <w:r w:rsidR="00485E62"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Ustawa z dnia 21 listopada 1996 r. </w:t>
            </w:r>
            <w:r w:rsidR="00485E62" w:rsidRPr="00AD4BE3">
              <w:rPr>
                <w:rFonts w:ascii="Calibri" w:hAnsi="Calibri" w:cs="Calibri"/>
                <w:i/>
                <w:sz w:val="22"/>
                <w:szCs w:val="22"/>
                <w:shd w:val="clear" w:color="auto" w:fill="FFFFFF"/>
              </w:rPr>
              <w:t>o muzeach</w:t>
            </w:r>
            <w:r w:rsidR="00485E62"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(Dz.U. 1997 nr 5 poz. 24 ze zm.)</w:t>
            </w:r>
            <w:r w:rsidR="00DD0030"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C2E8E" w:rsidRPr="00AD4BE3" w14:paraId="1BB043A6" w14:textId="77777777" w:rsidTr="00C3445E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206B75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7338F" w14:textId="77777777" w:rsidR="00BC2E8E" w:rsidRPr="00AD4BE3" w:rsidRDefault="00BC2E8E" w:rsidP="00C3445E">
            <w:pPr>
              <w:ind w:left="426" w:hanging="392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uzupełniająca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305F" w14:textId="77777777" w:rsidR="00AD4BE3" w:rsidRDefault="00C30912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Folga-Januszewska D.,</w:t>
            </w:r>
            <w:r w:rsidR="00000098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Muzealnictwo, Muzeologia, Muzeografia,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00098" w:rsidRPr="00AD4BE3">
              <w:rPr>
                <w:rFonts w:ascii="Calibri" w:hAnsi="Calibri" w:cs="Calibri"/>
                <w:sz w:val="22"/>
                <w:szCs w:val="22"/>
              </w:rPr>
              <w:t>„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Muzealnictwo</w:t>
            </w:r>
            <w:r w:rsidR="00000098" w:rsidRPr="00AD4BE3">
              <w:rPr>
                <w:rFonts w:ascii="Calibri" w:hAnsi="Calibri" w:cs="Calibri"/>
                <w:sz w:val="22"/>
                <w:szCs w:val="22"/>
              </w:rPr>
              <w:t>”, Warszawa 2006,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nr 47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853C7A" w14:textId="77777777" w:rsidR="00AD4BE3" w:rsidRDefault="00213E4C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Mierzecka A., Zybert E.</w:t>
            </w:r>
            <w:r w:rsidR="004F0C63" w:rsidRPr="00AD4BE3">
              <w:rPr>
                <w:rFonts w:ascii="Calibri" w:hAnsi="Calibri" w:cs="Calibri"/>
                <w:sz w:val="22"/>
                <w:szCs w:val="22"/>
              </w:rPr>
              <w:t xml:space="preserve">B., </w:t>
            </w:r>
            <w:r w:rsidR="004F0C63" w:rsidRPr="00AD4BE3">
              <w:rPr>
                <w:rFonts w:ascii="Calibri" w:hAnsi="Calibri" w:cs="Calibri"/>
                <w:i/>
                <w:sz w:val="22"/>
                <w:szCs w:val="22"/>
              </w:rPr>
              <w:t>Instytucje kultury jako ośrodki życia społecznego</w:t>
            </w:r>
            <w:r w:rsidR="004F0C63" w:rsidRPr="00AD4BE3">
              <w:rPr>
                <w:rFonts w:ascii="Calibri" w:hAnsi="Calibri" w:cs="Calibri"/>
                <w:sz w:val="22"/>
                <w:szCs w:val="22"/>
              </w:rPr>
              <w:t>, Warszawa 2017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0C170C8" w14:textId="20AC905C" w:rsidR="00AD4BE3" w:rsidRDefault="004F0C63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Folga-Januszewska D.,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1000 muzeów w Polsce. Przewodnik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9216A" w:rsidRPr="0039216A">
              <w:rPr>
                <w:rFonts w:ascii="Calibri" w:hAnsi="Calibri" w:cs="Calibri"/>
                <w:sz w:val="22"/>
                <w:szCs w:val="22"/>
              </w:rPr>
              <w:t>Olszanica</w:t>
            </w:r>
            <w:r w:rsidR="003921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2011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3D3C536" w14:textId="77777777" w:rsidR="00AD4BE3" w:rsidRDefault="005A1030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Desvallees A., Mairesse F., Folga-Januszewska D.,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Słownik encyklopedyczny muzeologii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, Warszawa 2020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221300E" w14:textId="77777777" w:rsidR="00AD4BE3" w:rsidRDefault="005A1030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Batko R., Kotowski R., </w:t>
            </w: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Nowoczesne muzeum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, Kielce 2011</w:t>
            </w:r>
            <w:r w:rsidR="00AD4BE3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B27EECD" w14:textId="77777777" w:rsidR="00AD4BE3" w:rsidRDefault="005A1030" w:rsidP="0098620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Świecimski J</w:t>
            </w:r>
            <w:r w:rsidRPr="00AD4BE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., </w:t>
            </w:r>
            <w:r w:rsidRPr="00AD4BE3">
              <w:rPr>
                <w:rStyle w:val="Uwydatnienie"/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Muzea i wystawy muzealne, </w:t>
            </w:r>
            <w:r w:rsidRPr="00AD4BE3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shd w:val="clear" w:color="auto" w:fill="FFFFFF"/>
              </w:rPr>
              <w:t>t.</w:t>
            </w:r>
            <w:r w:rsidR="00AD4BE3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AD4BE3">
              <w:rPr>
                <w:rStyle w:val="Uwydatnienie"/>
                <w:rFonts w:ascii="Calibri" w:hAnsi="Calibri" w:cs="Calibri"/>
                <w:i w:val="0"/>
                <w:iCs w:val="0"/>
                <w:sz w:val="22"/>
                <w:szCs w:val="22"/>
                <w:shd w:val="clear" w:color="auto" w:fill="FFFFFF"/>
              </w:rPr>
              <w:t>1</w:t>
            </w:r>
            <w:r w:rsidRPr="00AD4BE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:</w:t>
            </w: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  <w:r w:rsidRPr="00AD4BE3">
              <w:rPr>
                <w:rStyle w:val="Uwydatnienie"/>
                <w:rFonts w:ascii="Calibri" w:hAnsi="Calibri" w:cs="Calibri"/>
                <w:sz w:val="22"/>
                <w:szCs w:val="22"/>
                <w:shd w:val="clear" w:color="auto" w:fill="FFFFFF"/>
              </w:rPr>
              <w:t>Studium z estetyki wystaw,</w:t>
            </w: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Kraków 1992</w:t>
            </w:r>
            <w:r w:rsid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43CC9D03" w14:textId="505D6CE8" w:rsidR="00BC2E8E" w:rsidRPr="00AD4BE3" w:rsidRDefault="005A1030" w:rsidP="0098620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Świecimski J., </w:t>
            </w:r>
            <w:r w:rsidRPr="00AD4BE3">
              <w:rPr>
                <w:rStyle w:val="Uwydatnienie"/>
                <w:rFonts w:ascii="Calibri" w:hAnsi="Calibri" w:cs="Calibri"/>
                <w:sz w:val="22"/>
                <w:szCs w:val="22"/>
                <w:shd w:val="clear" w:color="auto" w:fill="FFFFFF"/>
              </w:rPr>
              <w:t>Muzea i wystawy muzealne,</w:t>
            </w: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t. 2: </w:t>
            </w:r>
            <w:r w:rsidRPr="00AD4BE3">
              <w:rPr>
                <w:rStyle w:val="Uwydatnienie"/>
                <w:rFonts w:ascii="Calibri" w:hAnsi="Calibri" w:cs="Calibri"/>
                <w:sz w:val="22"/>
                <w:szCs w:val="22"/>
                <w:shd w:val="clear" w:color="auto" w:fill="FFFFFF"/>
              </w:rPr>
              <w:t>Zarys typologii porównawczej i historycznej,</w:t>
            </w:r>
            <w:r w:rsidRPr="00AD4BE3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FFFF"/>
              </w:rPr>
              <w:t> </w:t>
            </w:r>
            <w:r w:rsidRPr="00AD4BE3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Kraków 1995.</w:t>
            </w:r>
          </w:p>
        </w:tc>
      </w:tr>
    </w:tbl>
    <w:p w14:paraId="541FFCB0" w14:textId="77777777" w:rsidR="00BC2E8E" w:rsidRPr="00AD4BE3" w:rsidRDefault="00BC2E8E" w:rsidP="00BC2E8E">
      <w:pPr>
        <w:rPr>
          <w:rFonts w:ascii="Calibri" w:hAnsi="Calibri" w:cs="Calibri"/>
          <w:b/>
          <w:sz w:val="22"/>
          <w:szCs w:val="22"/>
        </w:rPr>
      </w:pPr>
    </w:p>
    <w:p w14:paraId="6A2DCD6B" w14:textId="77777777" w:rsidR="00BC2E8E" w:rsidRPr="00AD4BE3" w:rsidRDefault="00BC2E8E" w:rsidP="00BC2E8E">
      <w:pPr>
        <w:numPr>
          <w:ilvl w:val="0"/>
          <w:numId w:val="1"/>
        </w:numPr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CELE, TREŚCI I EFEKTY UCZENIA SIĘ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1"/>
      </w:tblGrid>
      <w:tr w:rsidR="00BC2E8E" w:rsidRPr="00AD4BE3" w14:paraId="02414496" w14:textId="77777777" w:rsidTr="00C3445E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67C5" w14:textId="5C0BB1C9" w:rsidR="00BC2E8E" w:rsidRPr="00AD4BE3" w:rsidRDefault="00BC2E8E" w:rsidP="00C30A14">
            <w:pPr>
              <w:numPr>
                <w:ilvl w:val="1"/>
                <w:numId w:val="1"/>
              </w:numPr>
              <w:spacing w:line="276" w:lineRule="auto"/>
              <w:ind w:left="498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Cele przedmiotu </w:t>
            </w: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(z uwzględnieniem formy zajęć)</w:t>
            </w:r>
          </w:p>
          <w:p w14:paraId="47B064E1" w14:textId="128FF416" w:rsidR="00C30A14" w:rsidRPr="00AD4BE3" w:rsidRDefault="00C30A14" w:rsidP="00C30A14">
            <w:pPr>
              <w:spacing w:line="276" w:lineRule="auto"/>
              <w:ind w:left="72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Wykłady:</w:t>
            </w:r>
          </w:p>
          <w:p w14:paraId="614FF1F7" w14:textId="4B385E85" w:rsidR="00BC2E8E" w:rsidRPr="00AD4BE3" w:rsidRDefault="00BC2E8E" w:rsidP="00C30A14">
            <w:pPr>
              <w:spacing w:line="276" w:lineRule="auto"/>
              <w:ind w:left="35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C1- zdobycie wiedzy na temat </w:t>
            </w:r>
            <w:r w:rsidR="00C30A14" w:rsidRPr="00AD4BE3">
              <w:rPr>
                <w:rFonts w:ascii="Calibri" w:hAnsi="Calibri" w:cs="Calibri"/>
                <w:sz w:val="22"/>
                <w:szCs w:val="22"/>
              </w:rPr>
              <w:t>historii muzealnictwa oraz kierunków rozwoju współczesnej muzeologii</w:t>
            </w:r>
          </w:p>
          <w:p w14:paraId="5302853E" w14:textId="0B41C309" w:rsidR="00BC2E8E" w:rsidRPr="00AD4BE3" w:rsidRDefault="00BC2E8E" w:rsidP="00C30A14">
            <w:pPr>
              <w:spacing w:line="276" w:lineRule="auto"/>
              <w:ind w:left="35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C2- poznanie metodologii</w:t>
            </w:r>
            <w:r w:rsidR="00AC5847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30A14" w:rsidRPr="00AD4BE3">
              <w:rPr>
                <w:rFonts w:ascii="Calibri" w:hAnsi="Calibri" w:cs="Calibri"/>
                <w:sz w:val="22"/>
                <w:szCs w:val="22"/>
              </w:rPr>
              <w:t>organizowania i funkcjonowania muzeów</w:t>
            </w:r>
          </w:p>
          <w:p w14:paraId="22BE86AC" w14:textId="46737C94" w:rsidR="00BC2E8E" w:rsidRPr="00AD4BE3" w:rsidRDefault="00BC2E8E" w:rsidP="00C30A14">
            <w:pPr>
              <w:spacing w:line="276" w:lineRule="auto"/>
              <w:ind w:left="35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C3- </w:t>
            </w:r>
            <w:r w:rsidR="002C53F8" w:rsidRPr="00AD4BE3">
              <w:rPr>
                <w:rFonts w:ascii="Calibri" w:hAnsi="Calibri" w:cs="Calibri"/>
                <w:sz w:val="22"/>
                <w:szCs w:val="22"/>
              </w:rPr>
              <w:t>praktyczne przygotowanie do wykonywania zadań w muze</w:t>
            </w:r>
            <w:r w:rsidR="00485E62" w:rsidRPr="00AD4BE3">
              <w:rPr>
                <w:rFonts w:ascii="Calibri" w:hAnsi="Calibri" w:cs="Calibri"/>
                <w:sz w:val="22"/>
                <w:szCs w:val="22"/>
              </w:rPr>
              <w:t>ach</w:t>
            </w:r>
          </w:p>
        </w:tc>
      </w:tr>
      <w:tr w:rsidR="00BC2E8E" w:rsidRPr="00AD4BE3" w14:paraId="38C66079" w14:textId="77777777" w:rsidTr="00C3445E">
        <w:trPr>
          <w:trHeight w:val="907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3DB4" w14:textId="77777777" w:rsidR="00BC2E8E" w:rsidRPr="00AD4BE3" w:rsidRDefault="00BC2E8E" w:rsidP="00C3445E">
            <w:pPr>
              <w:numPr>
                <w:ilvl w:val="1"/>
                <w:numId w:val="1"/>
              </w:numPr>
              <w:ind w:left="498" w:hanging="426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Treści programowe </w:t>
            </w: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(z uwzględnieniem formy zajęć)  </w:t>
            </w:r>
          </w:p>
          <w:p w14:paraId="1CF0E8A4" w14:textId="6DB5A1E2" w:rsidR="00BC2E8E" w:rsidRPr="00AD4BE3" w:rsidRDefault="00BC2E8E" w:rsidP="00BC2E8E">
            <w:pPr>
              <w:ind w:left="72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Cs/>
                <w:sz w:val="22"/>
                <w:szCs w:val="22"/>
              </w:rPr>
              <w:t>Wykład</w:t>
            </w:r>
          </w:p>
          <w:p w14:paraId="61198D42" w14:textId="27317EAA" w:rsidR="00BC2E8E" w:rsidRPr="00AD4BE3" w:rsidRDefault="00AC5847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Historia muzealnictwa</w:t>
            </w:r>
            <w:r w:rsidR="00330149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E69AC" w:rsidRPr="00AD4BE3">
              <w:rPr>
                <w:rFonts w:ascii="Calibri" w:hAnsi="Calibri" w:cs="Calibri"/>
                <w:sz w:val="22"/>
                <w:szCs w:val="22"/>
              </w:rPr>
              <w:t>– od starożytności do współczesności</w:t>
            </w:r>
          </w:p>
          <w:p w14:paraId="7E7C72B2" w14:textId="73A33EAC" w:rsidR="008E69AC" w:rsidRPr="00AD4BE3" w:rsidRDefault="0054588A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Historia i rozwój </w:t>
            </w:r>
            <w:r w:rsidR="008E69AC" w:rsidRPr="00AD4BE3">
              <w:rPr>
                <w:rFonts w:ascii="Calibri" w:hAnsi="Calibri" w:cs="Calibri"/>
                <w:sz w:val="22"/>
                <w:szCs w:val="22"/>
              </w:rPr>
              <w:t>muzealnictwa w Polsce</w:t>
            </w:r>
          </w:p>
          <w:p w14:paraId="22876355" w14:textId="5C7266EF" w:rsidR="00BC2E8E" w:rsidRPr="00AD4BE3" w:rsidRDefault="00C763FB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Podstawy prawne działalności muzealnej</w:t>
            </w:r>
          </w:p>
          <w:p w14:paraId="0BFBF854" w14:textId="77777777" w:rsidR="0054588A" w:rsidRPr="00AD4BE3" w:rsidRDefault="0054588A" w:rsidP="0054588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Gromadzenie i ewidencjonowanie zbiorów</w:t>
            </w:r>
          </w:p>
          <w:p w14:paraId="2B4EFD8F" w14:textId="1F730AB5" w:rsidR="00C763FB" w:rsidRPr="00AD4BE3" w:rsidRDefault="00C763FB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Zarządzanie i organizacja w muzeum</w:t>
            </w:r>
            <w:r w:rsidR="00DD3970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5695F" w14:textId="07234EF3" w:rsidR="00AC5847" w:rsidRPr="00AD4BE3" w:rsidRDefault="00AC5847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Projektowanie i organizacja wystaw</w:t>
            </w:r>
          </w:p>
          <w:p w14:paraId="73918780" w14:textId="748FE02D" w:rsidR="00AC5847" w:rsidRPr="00AD4BE3" w:rsidRDefault="00AC5847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Technologie cyfrowe </w:t>
            </w:r>
            <w:r w:rsidR="008E69AC" w:rsidRPr="00AD4BE3">
              <w:rPr>
                <w:rFonts w:ascii="Calibri" w:hAnsi="Calibri" w:cs="Calibri"/>
                <w:sz w:val="22"/>
                <w:szCs w:val="22"/>
              </w:rPr>
              <w:t>jako wsparcie muzeal</w:t>
            </w:r>
            <w:r w:rsidR="00692B31" w:rsidRPr="00AD4BE3">
              <w:rPr>
                <w:rFonts w:ascii="Calibri" w:hAnsi="Calibri" w:cs="Calibri"/>
                <w:sz w:val="22"/>
                <w:szCs w:val="22"/>
              </w:rPr>
              <w:t>nictwa</w:t>
            </w:r>
          </w:p>
          <w:p w14:paraId="59AD90DD" w14:textId="024D1348" w:rsidR="00AC5847" w:rsidRPr="00AD4BE3" w:rsidRDefault="00AC5847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Edukacja muzealna </w:t>
            </w:r>
            <w:r w:rsidR="00870E95" w:rsidRPr="00AD4BE3">
              <w:rPr>
                <w:rFonts w:ascii="Calibri" w:hAnsi="Calibri" w:cs="Calibri"/>
                <w:sz w:val="22"/>
                <w:szCs w:val="22"/>
              </w:rPr>
              <w:t xml:space="preserve">– rola i znaczenie </w:t>
            </w:r>
          </w:p>
          <w:p w14:paraId="61E96B86" w14:textId="6CE9943B" w:rsidR="00986200" w:rsidRPr="00AD4BE3" w:rsidRDefault="00986200" w:rsidP="00B143EA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Działalność naukowo-badawcza w muzeach</w:t>
            </w:r>
          </w:p>
          <w:p w14:paraId="48411E15" w14:textId="77777777" w:rsidR="00692B31" w:rsidRPr="00AD4BE3" w:rsidRDefault="00692B31" w:rsidP="00692B31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Społeczne funkcje muzeów</w:t>
            </w:r>
          </w:p>
          <w:p w14:paraId="099874D2" w14:textId="001822F1" w:rsidR="00BB4701" w:rsidRPr="00AD4BE3" w:rsidRDefault="00213E4C" w:rsidP="00986200">
            <w:pPr>
              <w:pStyle w:val="Akapitzlist"/>
              <w:numPr>
                <w:ilvl w:val="0"/>
                <w:numId w:val="5"/>
              </w:numPr>
              <w:ind w:left="567" w:hanging="359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Źródła finansowania muzeów </w:t>
            </w:r>
          </w:p>
        </w:tc>
      </w:tr>
    </w:tbl>
    <w:p w14:paraId="2D6FE709" w14:textId="77777777" w:rsidR="00BC2E8E" w:rsidRPr="00AD4BE3" w:rsidRDefault="00BC2E8E" w:rsidP="00BC2E8E">
      <w:pPr>
        <w:rPr>
          <w:rFonts w:ascii="Calibri" w:hAnsi="Calibri" w:cs="Calibri"/>
          <w:b/>
          <w:sz w:val="22"/>
          <w:szCs w:val="22"/>
        </w:rPr>
      </w:pPr>
    </w:p>
    <w:p w14:paraId="38FF1F62" w14:textId="4BC34E34" w:rsidR="00BC2E8E" w:rsidRPr="00AD4BE3" w:rsidRDefault="00BC2E8E" w:rsidP="00BC2E8E">
      <w:pPr>
        <w:pStyle w:val="Akapitzlist"/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Przedmiotowe efekty uczenia się</w:t>
      </w:r>
      <w:r w:rsidR="00E31316" w:rsidRPr="00AD4BE3">
        <w:rPr>
          <w:rFonts w:ascii="Calibri" w:hAnsi="Calibri" w:cs="Calibri"/>
          <w:b/>
          <w:sz w:val="22"/>
          <w:szCs w:val="22"/>
        </w:rPr>
        <w:t xml:space="preserve"> 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39"/>
      </w:tblGrid>
      <w:tr w:rsidR="00BC2E8E" w:rsidRPr="00AD4BE3" w14:paraId="2FE774D5" w14:textId="77777777" w:rsidTr="00C3445E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E63C7A6" w14:textId="77777777" w:rsidR="00BC2E8E" w:rsidRPr="00AD4BE3" w:rsidRDefault="00BC2E8E" w:rsidP="00C3445E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2C1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Student, który zaliczył przedmiot</w:t>
            </w:r>
          </w:p>
          <w:p w14:paraId="44EEE500" w14:textId="601B5291" w:rsidR="00F951E5" w:rsidRPr="00AD4BE3" w:rsidRDefault="00F951E5" w:rsidP="00C3445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0599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Odniesienie do kierunkowych efektów uczenia się</w:t>
            </w:r>
          </w:p>
        </w:tc>
      </w:tr>
      <w:tr w:rsidR="00BC2E8E" w:rsidRPr="00AD4BE3" w14:paraId="26207B9C" w14:textId="77777777" w:rsidTr="00C3445E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656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w zakresie </w:t>
            </w: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WIEDZY:</w:t>
            </w:r>
          </w:p>
        </w:tc>
      </w:tr>
      <w:tr w:rsidR="00BC2E8E" w:rsidRPr="00AD4BE3" w14:paraId="57EFB68B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2C565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B969A" w14:textId="3B7EECB3" w:rsidR="00BC2E8E" w:rsidRPr="00AD4BE3" w:rsidRDefault="00E31316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w pogłębionym stopniu zna i rozumie </w:t>
            </w:r>
            <w:r w:rsidR="009A60E3" w:rsidRPr="00AD4BE3">
              <w:rPr>
                <w:rFonts w:ascii="Calibri" w:hAnsi="Calibri" w:cs="Calibri"/>
                <w:sz w:val="22"/>
                <w:szCs w:val="22"/>
              </w:rPr>
              <w:t>zasady funkcjonowania muze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>ów</w:t>
            </w:r>
            <w:r w:rsidR="009A60E3" w:rsidRPr="00AD4BE3">
              <w:rPr>
                <w:rFonts w:ascii="Calibri" w:hAnsi="Calibri" w:cs="Calibri"/>
                <w:sz w:val="22"/>
                <w:szCs w:val="22"/>
              </w:rPr>
              <w:t>,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ich najnowsze osiągnięcia, specyfikę i metodologię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oraz kierunki rozwoju</w:t>
            </w:r>
            <w:r w:rsidR="00413A99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EDE" w14:textId="08C51904" w:rsidR="00BC2E8E" w:rsidRPr="00AD4BE3" w:rsidRDefault="00E31316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FILPL2A_W01 FILPL2A_W03   </w:t>
            </w:r>
          </w:p>
        </w:tc>
      </w:tr>
      <w:tr w:rsidR="00413A99" w:rsidRPr="00AD4BE3" w14:paraId="7060D3B1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1F99" w14:textId="30223BAD" w:rsidR="00413A99" w:rsidRPr="00AD4BE3" w:rsidRDefault="00413A99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W0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039A" w14:textId="4DEE1FAC" w:rsidR="00413A99" w:rsidRPr="00AD4BE3" w:rsidRDefault="00413A99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 pogłębionym stopniu zna i rozumie bardziej złożone zasady i zależności funkcjonowania instytucji właściwych dla zakresu działalności zawodowej związanej z kierunkiem studiów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0EAE" w14:textId="63266C34" w:rsidR="00413A99" w:rsidRPr="00AD4BE3" w:rsidRDefault="00413A99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FILPL2A_W10</w:t>
            </w:r>
          </w:p>
        </w:tc>
      </w:tr>
      <w:tr w:rsidR="00BC2E8E" w:rsidRPr="00AD4BE3" w14:paraId="719D0946" w14:textId="77777777" w:rsidTr="00C3445E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DA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w zakresie </w:t>
            </w: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UMIEJĘTNOŚCI:</w:t>
            </w:r>
          </w:p>
        </w:tc>
      </w:tr>
      <w:tr w:rsidR="00F951E5" w:rsidRPr="00AD4BE3" w14:paraId="0AD40F16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3812" w14:textId="6869CB34" w:rsidR="00F951E5" w:rsidRPr="00AD4BE3" w:rsidRDefault="00F951E5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4C582" w14:textId="36934B7A" w:rsidR="00F951E5" w:rsidRPr="00AD4BE3" w:rsidRDefault="009A60E3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potrafi </w:t>
            </w:r>
            <w:r w:rsidR="00330149" w:rsidRPr="00AD4BE3">
              <w:rPr>
                <w:rFonts w:ascii="Calibri" w:hAnsi="Calibri" w:cs="Calibri"/>
                <w:sz w:val="22"/>
                <w:szCs w:val="22"/>
              </w:rPr>
              <w:t>określić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 xml:space="preserve">cele i założenia merytoryczne do 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>wnios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>ku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 xml:space="preserve"> aplikacyjn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>ego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 xml:space="preserve">realizowanego z </w:t>
            </w:r>
            <w:r w:rsidR="00AB0566" w:rsidRPr="00AD4BE3">
              <w:rPr>
                <w:rFonts w:ascii="Calibri" w:hAnsi="Calibri" w:cs="Calibri"/>
                <w:sz w:val="22"/>
                <w:szCs w:val="22"/>
              </w:rPr>
              <w:t>programów dedykowanych instytucjom kultury w zakresie wzbogacania kolekcji zbiorów, organizacji wydarzeń kulturalnych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E431" w14:textId="4F64F328" w:rsidR="00F951E5" w:rsidRPr="00AD4BE3" w:rsidRDefault="00F951E5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FILPL2A_U03</w:t>
            </w:r>
          </w:p>
        </w:tc>
      </w:tr>
      <w:tr w:rsidR="00BC2E8E" w:rsidRPr="00AD4BE3" w14:paraId="01F8C2F2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9C40F" w14:textId="1059A74B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33037" w14:textId="73B48212" w:rsidR="00BC2E8E" w:rsidRPr="00AD4BE3" w:rsidRDefault="009A60E3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potrafi zastosować zdobyte informacje, 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 xml:space="preserve">posługiwać się zaawansowanymi terminami właściwymi dla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muzealnictwa podcza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 xml:space="preserve">s sytuacji komunikacyjnych właściwych dla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tej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 xml:space="preserve"> dziedzin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y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 xml:space="preserve">, także podczas porozumiewania się z niespecjalistami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FF60" w14:textId="4D9D4007" w:rsidR="00BC2E8E" w:rsidRPr="00AD4BE3" w:rsidRDefault="00E31316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FILPL2A_U04   </w:t>
            </w:r>
          </w:p>
        </w:tc>
      </w:tr>
      <w:tr w:rsidR="00BC2E8E" w:rsidRPr="00AD4BE3" w14:paraId="1F7C15C9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B72D0" w14:textId="221283E5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0788C" w14:textId="316CEF8B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umie </w:t>
            </w:r>
            <w:r w:rsidR="00F951E5" w:rsidRPr="00AD4BE3">
              <w:rPr>
                <w:rFonts w:ascii="Calibri" w:hAnsi="Calibri" w:cs="Calibri"/>
                <w:sz w:val="22"/>
                <w:szCs w:val="22"/>
              </w:rPr>
              <w:t xml:space="preserve">odnaleźć pożądane informacje w różnych źródłach (także obcojęzycznych), przeanalizować je, krytycznie ocenić ich przydatność, wybrać i wykorzystać je i przedstawić w zamierzonym celu; współdziałać i kierować pracą w grupie podczas zajęć na terenie uczelni oraz poza nią w trakcie opracowywania zadań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FEB3" w14:textId="6CD8CDCC" w:rsidR="00BC2E8E" w:rsidRPr="00AD4BE3" w:rsidRDefault="00F951E5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FILPL2A_U08</w:t>
            </w:r>
          </w:p>
        </w:tc>
      </w:tr>
      <w:tr w:rsidR="00BC2E8E" w:rsidRPr="00AD4BE3" w14:paraId="5645C419" w14:textId="77777777" w:rsidTr="00C3445E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420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w zakresie </w:t>
            </w: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KOMPETENCJI SPOŁECZNYCH:</w:t>
            </w:r>
          </w:p>
        </w:tc>
      </w:tr>
      <w:tr w:rsidR="00BC2E8E" w:rsidRPr="00AD4BE3" w14:paraId="49AB21F0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0D25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14218" w14:textId="174D5A9D" w:rsidR="00DA20A0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jest gotów </w:t>
            </w:r>
            <w:r w:rsidR="009A60E3" w:rsidRPr="00AD4BE3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 xml:space="preserve">krytycznej oceny poznawanych treści, rozumie znaczenie wiedzy i kompetencji w rozwiązywaniu problemów naukowych i zawodowych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2ACF" w14:textId="26096407" w:rsidR="00BC2E8E" w:rsidRPr="00AD4BE3" w:rsidRDefault="00F951E5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FILPL2A_K01   </w:t>
            </w:r>
          </w:p>
        </w:tc>
      </w:tr>
      <w:tr w:rsidR="00DA20A0" w:rsidRPr="00AD4BE3" w14:paraId="65E03E42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D5D69" w14:textId="331FC2B3" w:rsidR="00DA20A0" w:rsidRPr="00AD4BE3" w:rsidRDefault="00DA20A0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55F5B" w14:textId="4FB54723" w:rsidR="00DA20A0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jest gotów do wypełniania zobowiązań społecznych, wynikających ze specyfiki zdobytego zawodu, inspirowania i organizowania działalności na rzecz środowiska społecznego, inicjowania działania na rzecz interesu publicznego, myślenia i działania w sposób przedsiębiorczy w związku z wykonywanym zawodem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1A92" w14:textId="24CAA700" w:rsidR="00DA20A0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FILPL2A_K03</w:t>
            </w:r>
          </w:p>
        </w:tc>
      </w:tr>
      <w:tr w:rsidR="00BC2E8E" w:rsidRPr="00AD4BE3" w14:paraId="20A40624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1CCC1" w14:textId="30FB1C4E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</w:t>
            </w:r>
            <w:r w:rsidR="00DA20A0" w:rsidRPr="00AD4BE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8D66B" w14:textId="30BFB81E" w:rsidR="00BC2E8E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jest gotów do brania odpowiedzialności za zachowanie </w:t>
            </w:r>
            <w:r w:rsidR="009A60E3" w:rsidRPr="00AD4BE3">
              <w:rPr>
                <w:rFonts w:ascii="Calibri" w:hAnsi="Calibri" w:cs="Calibri"/>
                <w:sz w:val="22"/>
                <w:szCs w:val="22"/>
              </w:rPr>
              <w:t xml:space="preserve">i ochronę </w:t>
            </w:r>
            <w:r w:rsidRPr="00AD4BE3">
              <w:rPr>
                <w:rFonts w:ascii="Calibri" w:hAnsi="Calibri" w:cs="Calibri"/>
                <w:sz w:val="22"/>
                <w:szCs w:val="22"/>
              </w:rPr>
              <w:t>dziedzictwa kulturowego regionu, kraju, Europy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733A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FILPL2A_K04</w:t>
            </w:r>
          </w:p>
          <w:p w14:paraId="051F664B" w14:textId="05392D83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20A0" w:rsidRPr="00AD4BE3" w14:paraId="62F78114" w14:textId="77777777" w:rsidTr="00C3445E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6716D" w14:textId="093C4690" w:rsidR="00DA20A0" w:rsidRPr="00AD4BE3" w:rsidRDefault="00DA20A0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K04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431C" w14:textId="1E3C45DB" w:rsidR="00DA20A0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 xml:space="preserve">jest gotów do aktywnego uczestniczenia w życiu kulturalnym społeczności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3AD9" w14:textId="325EE2A3" w:rsidR="00DA20A0" w:rsidRPr="00AD4BE3" w:rsidRDefault="00DA20A0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FILPL2A_K05</w:t>
            </w:r>
          </w:p>
        </w:tc>
      </w:tr>
    </w:tbl>
    <w:p w14:paraId="4F8C6413" w14:textId="77777777" w:rsidR="00BC2E8E" w:rsidRPr="00AD4BE3" w:rsidRDefault="00BC2E8E" w:rsidP="00BC2E8E">
      <w:pPr>
        <w:rPr>
          <w:rFonts w:ascii="Calibri" w:hAnsi="Calibri" w:cs="Calibri"/>
          <w:sz w:val="22"/>
          <w:szCs w:val="22"/>
        </w:rPr>
      </w:pPr>
    </w:p>
    <w:p w14:paraId="57E8144D" w14:textId="77777777" w:rsidR="00BC2E8E" w:rsidRPr="00AD4BE3" w:rsidRDefault="00BC2E8E" w:rsidP="00BC2E8E">
      <w:pPr>
        <w:rPr>
          <w:rFonts w:ascii="Calibri" w:hAnsi="Calibri" w:cs="Calibri"/>
          <w:sz w:val="22"/>
          <w:szCs w:val="22"/>
        </w:rPr>
      </w:pPr>
    </w:p>
    <w:p w14:paraId="7D5FC149" w14:textId="77777777" w:rsidR="00BC2E8E" w:rsidRPr="00AD4BE3" w:rsidRDefault="00BC2E8E" w:rsidP="00BC2E8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89"/>
      </w:tblGrid>
      <w:tr w:rsidR="00BC2E8E" w:rsidRPr="00AD4BE3" w14:paraId="1E88822A" w14:textId="77777777" w:rsidTr="00C3445E">
        <w:trPr>
          <w:trHeight w:val="284"/>
        </w:trPr>
        <w:tc>
          <w:tcPr>
            <w:tcW w:w="979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FC43" w14:textId="11940B4D" w:rsidR="00BC2E8E" w:rsidRPr="00AD4BE3" w:rsidRDefault="00BC2E8E" w:rsidP="00C3445E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Sposoby weryfikacji osiągnięcia przedmiotowych efektów uczenia </w:t>
            </w:r>
            <w:r w:rsidR="0034448F" w:rsidRPr="00AD4BE3">
              <w:rPr>
                <w:rFonts w:ascii="Calibri" w:hAnsi="Calibri" w:cs="Calibri"/>
                <w:b/>
                <w:sz w:val="22"/>
                <w:szCs w:val="22"/>
              </w:rPr>
              <w:t>się</w:t>
            </w:r>
          </w:p>
        </w:tc>
      </w:tr>
      <w:tr w:rsidR="00BC2E8E" w:rsidRPr="00AD4BE3" w14:paraId="16672EAF" w14:textId="77777777" w:rsidTr="00C3445E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64757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Efekty przedmiotowe</w:t>
            </w:r>
          </w:p>
          <w:p w14:paraId="041BDCC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(symbol)</w:t>
            </w:r>
          </w:p>
        </w:tc>
        <w:tc>
          <w:tcPr>
            <w:tcW w:w="796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8D3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Sposób weryfikacji (+/-)</w:t>
            </w:r>
          </w:p>
        </w:tc>
      </w:tr>
      <w:tr w:rsidR="00BC2E8E" w:rsidRPr="00AD4BE3" w14:paraId="7B3096EC" w14:textId="77777777" w:rsidTr="00C3445E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6BB08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8F1D202" w14:textId="77777777" w:rsidR="00BC2E8E" w:rsidRPr="00AD4BE3" w:rsidRDefault="00BC2E8E" w:rsidP="00C3445E">
            <w:pPr>
              <w:ind w:left="-113" w:right="-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0128818" w14:textId="77777777" w:rsidR="00BC2E8E" w:rsidRPr="00AD4BE3" w:rsidRDefault="00BC2E8E" w:rsidP="00C3445E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1FBD3B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64F6DD63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Aktywność               </w:t>
            </w:r>
            <w:r w:rsidRPr="00AD4BE3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D98162C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E9795CF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Praca                  w grupie*</w:t>
            </w:r>
          </w:p>
        </w:tc>
        <w:tc>
          <w:tcPr>
            <w:tcW w:w="1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5B21E9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 xml:space="preserve">Inne </w:t>
            </w: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(jakie?)</w:t>
            </w: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*</w:t>
            </w:r>
          </w:p>
        </w:tc>
      </w:tr>
      <w:tr w:rsidR="00BC2E8E" w:rsidRPr="00AD4BE3" w14:paraId="57941A09" w14:textId="77777777" w:rsidTr="00C3445E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ACD2E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3E117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1AF97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2A232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2525A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6E045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A2A12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1CB68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Forma zajęć</w:t>
            </w:r>
          </w:p>
        </w:tc>
      </w:tr>
      <w:tr w:rsidR="00BC2E8E" w:rsidRPr="00AD4BE3" w14:paraId="19A3A6B6" w14:textId="77777777" w:rsidTr="00C3445E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7AACD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206B05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2B64B8C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67D248F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9F04E99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13043CD2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9DF3DF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AA17299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EB64772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1DFE7E3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75CFB286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3C00AE53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12C7282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1319C3A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7431CFD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34BBD29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2489CCCC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55826E36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14:paraId="07CAE360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D819C44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0548DA2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C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CA4AC9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...</w:t>
            </w:r>
          </w:p>
        </w:tc>
      </w:tr>
      <w:tr w:rsidR="00BC2E8E" w:rsidRPr="00AD4BE3" w14:paraId="61E6C078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F559B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C3EBB5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3654C6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5EF77C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3BCB" w14:textId="2100465E" w:rsidR="00BC2E8E" w:rsidRPr="00AD4BE3" w:rsidRDefault="004F0C63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7BC3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CE2F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CAC457F" w14:textId="362D7979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F2E73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9CE6C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4EF45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01AA6" w14:textId="498EB329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2DF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CEE560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66744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88853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6A6CC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B4516" w14:textId="2C6382A1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64B7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B8D7A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355AC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8B14E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0946DD0F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2B234" w14:textId="0E33F505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W0</w:t>
            </w:r>
            <w:r w:rsidR="00DA20A0" w:rsidRPr="00AD4B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2B635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8EAA3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23EC5F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FD8CB" w14:textId="069C2540" w:rsidR="00BC2E8E" w:rsidRPr="00AD4BE3" w:rsidRDefault="004F0C63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9CCD3F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BA2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24398CC" w14:textId="0999E8EF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4999E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0A2444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2405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A4C2D" w14:textId="027C1326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931A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922B8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9BE64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DE19B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8D7F35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560C84" w14:textId="009731B6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AEBE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A8255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ACD46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E84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917ABB" w:rsidRPr="00AD4BE3" w14:paraId="557FB290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AF43AE" w14:textId="7E13F187" w:rsidR="00917ABB" w:rsidRPr="00AD4BE3" w:rsidRDefault="00EE417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C44C84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B849C8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0F351CD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95FEA4" w14:textId="41389303" w:rsidR="00917ABB" w:rsidRPr="00AD4BE3" w:rsidRDefault="004F0C63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692E5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E59AB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ED2F1E1" w14:textId="7089CEFF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9608DA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DE4AF2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EDDEC9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899B1" w14:textId="77777777" w:rsidR="00917ABB" w:rsidRPr="00AD4BE3" w:rsidRDefault="00917ABB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CD885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8B2927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B697E7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EE77DA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88E49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740D0" w14:textId="77777777" w:rsidR="00917ABB" w:rsidRPr="00AD4BE3" w:rsidRDefault="00917ABB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E518A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0AFD24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B9E1809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CF76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56F0CDC2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B3AF3" w14:textId="5D92EE48" w:rsidR="00BC2E8E" w:rsidRPr="00AD4BE3" w:rsidRDefault="00EE417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316674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6343274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805C76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81048" w14:textId="326CBD12" w:rsidR="00BC2E8E" w:rsidRPr="00AD4BE3" w:rsidRDefault="004F0C63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565E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3679F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8B1FA4" w14:textId="71D6F2FC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49D18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F85174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59C36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B2935" w14:textId="6CF757D1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88C6E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1017F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73A3C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5E4B8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546A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433C3" w14:textId="435AB0B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2711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687FF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027BC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5E1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132442E0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272CD" w14:textId="2D29E1C5" w:rsidR="00BC2E8E" w:rsidRPr="00AD4BE3" w:rsidRDefault="00EE417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U03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CB0ED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045AF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21A26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0DF07" w14:textId="109E335C" w:rsidR="00BC2E8E" w:rsidRPr="00AD4BE3" w:rsidRDefault="004F0C63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8E89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DE9615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307F32" w14:textId="5E34B28B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8C534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642B9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8A39C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D95F3A" w14:textId="67F0E3EA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71FD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FC766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5759B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318699C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87A1C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916859" w14:textId="093A2CA9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5D18E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91A924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12A5A5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D1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917ABB" w:rsidRPr="00AD4BE3" w14:paraId="725A81D5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0550F" w14:textId="07781C97" w:rsidR="00917ABB" w:rsidRPr="00AD4BE3" w:rsidRDefault="00EE417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1BDCD8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F40D62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4B223F1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9CF5C" w14:textId="748E27E1" w:rsidR="00917ABB" w:rsidRPr="00AD4BE3" w:rsidRDefault="00374A77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4CB18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04D48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3819CD9" w14:textId="26B26839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E6AF491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35404F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0E42D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E6525" w14:textId="77777777" w:rsidR="00917ABB" w:rsidRPr="00AD4BE3" w:rsidRDefault="00917ABB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B0B44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5C0CD7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65657B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3F2DD33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CCC3C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40A6A" w14:textId="77777777" w:rsidR="00917ABB" w:rsidRPr="00AD4BE3" w:rsidRDefault="00917ABB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05EA6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5BCD7D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AE6FD50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DC27" w14:textId="77777777" w:rsidR="00917ABB" w:rsidRPr="00AD4BE3" w:rsidRDefault="00917ABB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3833E49F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263BDA" w14:textId="222A9C85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2D3080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E84C8F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CDFD7C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281B1" w14:textId="0C9CD60E" w:rsidR="00BC2E8E" w:rsidRPr="00AD4BE3" w:rsidRDefault="00374A77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6690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8D40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B1B6604" w14:textId="25551180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256DF6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84D4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9B7F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385D3" w14:textId="1F6463A6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C1DC9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F38B79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E900AA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CB52B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067CE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B2E50" w14:textId="17CFF59C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CA329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0C052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2F92C6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807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72A32B64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67DDB" w14:textId="7DF04F5C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</w:t>
            </w:r>
            <w:r w:rsidR="00EE417E" w:rsidRPr="00AD4BE3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A70915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14524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A4698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1E2D8" w14:textId="77CC9F8A" w:rsidR="00BC2E8E" w:rsidRPr="00AD4BE3" w:rsidRDefault="00374A77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8614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9588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A53A2E" w14:textId="4B8D1738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B5F77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E25FE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D19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2E35F" w14:textId="694F9066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98DCD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41C69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6C75E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F32F94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74F763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37AC4" w14:textId="200E2D94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C98DF8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5811A1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2A8F94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D9B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EE417E" w:rsidRPr="00AD4BE3" w14:paraId="0912496A" w14:textId="77777777" w:rsidTr="00C3445E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2336" w14:textId="45D70B09" w:rsidR="00EE417E" w:rsidRPr="00AD4BE3" w:rsidRDefault="00EE417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K04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46B75D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EF56896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BA41CB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F9F7" w14:textId="001163C7" w:rsidR="00EE417E" w:rsidRPr="00AD4BE3" w:rsidRDefault="00374A77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43DD0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44089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3C97CB" w14:textId="7EC09043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98204A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51B6CAF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53915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0BCDB8" w14:textId="77777777" w:rsidR="00EE417E" w:rsidRPr="00AD4BE3" w:rsidRDefault="00EE417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DFE5B0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7B3C3F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4C31646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B3A7004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83B93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421C17" w14:textId="77777777" w:rsidR="00EE417E" w:rsidRPr="00AD4BE3" w:rsidRDefault="00EE417E" w:rsidP="00C3445E">
            <w:pPr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C8634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F56FA7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C92FC3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1A5E" w14:textId="77777777" w:rsidR="00EE417E" w:rsidRPr="00AD4BE3" w:rsidRDefault="00EE417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14:paraId="78C47EC1" w14:textId="77777777" w:rsidR="00BC2E8E" w:rsidRPr="00AD4BE3" w:rsidRDefault="00BC2E8E" w:rsidP="00BC2E8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sz w:val="22"/>
          <w:szCs w:val="22"/>
        </w:rPr>
      </w:pPr>
      <w:r w:rsidRPr="00AD4BE3">
        <w:rPr>
          <w:rFonts w:ascii="Calibri" w:hAnsi="Calibri" w:cs="Calibri"/>
          <w:b/>
          <w:i/>
          <w:color w:val="000000"/>
          <w:sz w:val="22"/>
          <w:szCs w:val="22"/>
          <w:lang w:val="pl-PL"/>
        </w:rPr>
        <w:t>*niepotrzebne usunąć</w:t>
      </w:r>
    </w:p>
    <w:p w14:paraId="253FB3D1" w14:textId="6DF7625D" w:rsidR="00BC2E8E" w:rsidRPr="00AD4BE3" w:rsidRDefault="00BC2E8E" w:rsidP="00BC2E8E">
      <w:pPr>
        <w:rPr>
          <w:rFonts w:ascii="Calibri" w:hAnsi="Calibri" w:cs="Calibri"/>
          <w:sz w:val="22"/>
          <w:szCs w:val="22"/>
        </w:rPr>
      </w:pPr>
    </w:p>
    <w:p w14:paraId="46857768" w14:textId="77777777" w:rsidR="00E87E31" w:rsidRPr="00AD4BE3" w:rsidRDefault="00E87E31" w:rsidP="00BC2E8E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79"/>
      </w:tblGrid>
      <w:tr w:rsidR="0054588A" w:rsidRPr="00AD4BE3" w14:paraId="0FC46C21" w14:textId="77777777" w:rsidTr="009867B4">
        <w:trPr>
          <w:trHeight w:val="284"/>
        </w:trPr>
        <w:tc>
          <w:tcPr>
            <w:tcW w:w="97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9BEC" w14:textId="77777777" w:rsidR="0054588A" w:rsidRPr="00AD4BE3" w:rsidRDefault="0054588A" w:rsidP="009867B4">
            <w:pPr>
              <w:numPr>
                <w:ilvl w:val="1"/>
                <w:numId w:val="2"/>
              </w:numPr>
              <w:ind w:left="426" w:hanging="426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Kryteria oceny stopnia osiągnięcia efektów uczenia się</w:t>
            </w:r>
          </w:p>
        </w:tc>
      </w:tr>
      <w:tr w:rsidR="0054588A" w:rsidRPr="00AD4BE3" w14:paraId="58A32773" w14:textId="77777777" w:rsidTr="009867B4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74EBB7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3D637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Ocena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DA81E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Kryterium oceny</w:t>
            </w:r>
          </w:p>
          <w:p w14:paraId="03E739DB" w14:textId="4029AE45" w:rsidR="0054588A" w:rsidRPr="00AD4BE3" w:rsidRDefault="0054588A" w:rsidP="009867B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54588A" w:rsidRPr="00AD4BE3" w14:paraId="5BBFAB88" w14:textId="77777777" w:rsidTr="009867B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62D5D05" w14:textId="77777777" w:rsidR="0054588A" w:rsidRPr="00AD4BE3" w:rsidRDefault="0054588A" w:rsidP="009867B4">
            <w:pPr>
              <w:ind w:left="113" w:right="11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62E0F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B37E" w14:textId="42919BC9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51-60%</w:t>
            </w:r>
            <w:r w:rsidR="00374A77" w:rsidRPr="00AD4BE3">
              <w:rPr>
                <w:rFonts w:ascii="Calibri" w:hAnsi="Calibri" w:cs="Calibri"/>
                <w:sz w:val="22"/>
                <w:szCs w:val="22"/>
              </w:rPr>
              <w:t xml:space="preserve"> prawidłowych odpowiedzi w skali 100%</w:t>
            </w:r>
          </w:p>
        </w:tc>
      </w:tr>
      <w:tr w:rsidR="0054588A" w:rsidRPr="00AD4BE3" w14:paraId="0FCC3E3A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47A8A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DDCD3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3237" w14:textId="4BB753E5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61-70%</w:t>
            </w:r>
            <w:r w:rsidR="00374A77" w:rsidRPr="00AD4BE3">
              <w:rPr>
                <w:rFonts w:ascii="Calibri" w:hAnsi="Calibri" w:cs="Calibri"/>
                <w:sz w:val="22"/>
                <w:szCs w:val="22"/>
              </w:rPr>
              <w:t xml:space="preserve"> prawidłowych odpowiedzi w skali 100% </w:t>
            </w:r>
          </w:p>
        </w:tc>
      </w:tr>
      <w:tr w:rsidR="0054588A" w:rsidRPr="00AD4BE3" w14:paraId="49A9276E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BED2C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6A02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8AF8" w14:textId="55B51D8E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71-80%</w:t>
            </w:r>
            <w:r w:rsidR="00374A77" w:rsidRPr="00AD4BE3">
              <w:rPr>
                <w:rFonts w:ascii="Calibri" w:hAnsi="Calibri" w:cs="Calibri"/>
                <w:sz w:val="22"/>
                <w:szCs w:val="22"/>
              </w:rPr>
              <w:t xml:space="preserve"> prawidłowych odpowiedzi w skali 100%</w:t>
            </w:r>
          </w:p>
        </w:tc>
      </w:tr>
      <w:tr w:rsidR="0054588A" w:rsidRPr="00AD4BE3" w14:paraId="73A32311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A90E8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60E57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566" w14:textId="113EAA3B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81-90%</w:t>
            </w:r>
            <w:r w:rsidR="00374A77" w:rsidRPr="00AD4BE3">
              <w:rPr>
                <w:rFonts w:ascii="Calibri" w:hAnsi="Calibri" w:cs="Calibri"/>
                <w:sz w:val="22"/>
                <w:szCs w:val="22"/>
              </w:rPr>
              <w:t xml:space="preserve"> prawidłowych odpowiedzi w skali 100%</w:t>
            </w:r>
          </w:p>
        </w:tc>
      </w:tr>
      <w:tr w:rsidR="0054588A" w:rsidRPr="00AD4BE3" w14:paraId="3872E87D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53B49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03FF5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44B7" w14:textId="3E8D3F04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91-100%</w:t>
            </w:r>
            <w:r w:rsidR="00374A77" w:rsidRPr="00AD4BE3">
              <w:rPr>
                <w:rFonts w:ascii="Calibri" w:hAnsi="Calibri" w:cs="Calibri"/>
                <w:sz w:val="22"/>
                <w:szCs w:val="22"/>
              </w:rPr>
              <w:t xml:space="preserve"> prawidłowych odpowiedzi w skali 100%</w:t>
            </w:r>
          </w:p>
        </w:tc>
      </w:tr>
      <w:tr w:rsidR="0054588A" w:rsidRPr="00AD4BE3" w14:paraId="72A16FD2" w14:textId="77777777" w:rsidTr="009867B4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B4DCC3E" w14:textId="77777777" w:rsidR="0054588A" w:rsidRPr="00AD4BE3" w:rsidRDefault="0054588A" w:rsidP="009867B4">
            <w:pPr>
              <w:ind w:left="-57" w:right="-5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12F47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F9EF1" w14:textId="77777777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8A" w:rsidRPr="00AD4BE3" w14:paraId="3FB3BE1D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4BB730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F757F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3,5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406E" w14:textId="77777777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8A" w:rsidRPr="00AD4BE3" w14:paraId="2CA802DC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125A4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DECE0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4795" w14:textId="77777777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8A" w:rsidRPr="00AD4BE3" w14:paraId="709165DF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282B2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CB929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4,5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83335" w14:textId="77777777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4588A" w:rsidRPr="00AD4BE3" w14:paraId="5570CFF3" w14:textId="77777777" w:rsidTr="009867B4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1254" w14:textId="77777777" w:rsidR="0054588A" w:rsidRPr="00AD4BE3" w:rsidRDefault="0054588A" w:rsidP="009867B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1CCCC" w14:textId="77777777" w:rsidR="0054588A" w:rsidRPr="00AD4BE3" w:rsidRDefault="0054588A" w:rsidP="009867B4">
            <w:pPr>
              <w:jc w:val="center"/>
              <w:rPr>
                <w:rFonts w:ascii="Calibri" w:hAnsi="Calibri" w:cs="Calibri"/>
                <w:color w:val="111111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955D" w14:textId="77777777" w:rsidR="0054588A" w:rsidRPr="00AD4BE3" w:rsidRDefault="0054588A" w:rsidP="009867B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E2B8DB" w14:textId="77777777" w:rsidR="00BC2E8E" w:rsidRPr="00AD4BE3" w:rsidRDefault="00BC2E8E" w:rsidP="00BC2E8E">
      <w:pPr>
        <w:rPr>
          <w:rFonts w:ascii="Calibri" w:hAnsi="Calibri" w:cs="Calibri"/>
          <w:sz w:val="22"/>
          <w:szCs w:val="22"/>
        </w:rPr>
      </w:pPr>
    </w:p>
    <w:p w14:paraId="2DDA959B" w14:textId="77777777" w:rsidR="00BC2E8E" w:rsidRPr="00AD4BE3" w:rsidRDefault="00BC2E8E" w:rsidP="00BC2E8E">
      <w:pPr>
        <w:numPr>
          <w:ilvl w:val="0"/>
          <w:numId w:val="3"/>
        </w:numPr>
        <w:rPr>
          <w:rFonts w:ascii="Calibri" w:hAnsi="Calibri" w:cs="Calibri"/>
          <w:b/>
          <w:sz w:val="22"/>
          <w:szCs w:val="22"/>
        </w:rPr>
      </w:pPr>
      <w:r w:rsidRPr="00AD4BE3">
        <w:rPr>
          <w:rFonts w:ascii="Calibri" w:hAnsi="Calibri" w:cs="Calibri"/>
          <w:b/>
          <w:sz w:val="22"/>
          <w:szCs w:val="22"/>
        </w:rPr>
        <w:t>BILANS PUNKTÓW ECTS – NAKŁAD PRACY STUDENTA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486"/>
      </w:tblGrid>
      <w:tr w:rsidR="00BC2E8E" w:rsidRPr="00AD4BE3" w14:paraId="052871A6" w14:textId="77777777" w:rsidTr="00C3445E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A3273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Kategoria</w:t>
            </w:r>
          </w:p>
        </w:tc>
        <w:tc>
          <w:tcPr>
            <w:tcW w:w="2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492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Obciążenie studenta</w:t>
            </w:r>
          </w:p>
        </w:tc>
      </w:tr>
      <w:tr w:rsidR="00BC2E8E" w:rsidRPr="00AD4BE3" w14:paraId="756040CD" w14:textId="77777777" w:rsidTr="00C3445E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CAE0A" w14:textId="77777777" w:rsidR="00BC2E8E" w:rsidRPr="00AD4BE3" w:rsidRDefault="00BC2E8E" w:rsidP="00C3445E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DB370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Studia</w:t>
            </w:r>
          </w:p>
          <w:p w14:paraId="2269A8A1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F344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Studia</w:t>
            </w:r>
          </w:p>
          <w:p w14:paraId="505F5C2E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niestacjonarne</w:t>
            </w:r>
          </w:p>
        </w:tc>
      </w:tr>
      <w:tr w:rsidR="00BC2E8E" w:rsidRPr="00AD4BE3" w14:paraId="13F60D72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A2EE7D" w14:textId="77777777" w:rsidR="00BC2E8E" w:rsidRPr="00AD4BE3" w:rsidRDefault="00BC2E8E" w:rsidP="00C34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A3E82E" w14:textId="1648BC81" w:rsidR="00BC2E8E" w:rsidRPr="00AD4BE3" w:rsidRDefault="00DA20A0" w:rsidP="00C3445E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BC2E8E" w:rsidRPr="00AD4BE3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0F247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0D8E87F3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6E94B2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B5909" w14:textId="246E0774" w:rsidR="00BC2E8E" w:rsidRPr="00AD4BE3" w:rsidRDefault="00DA20A0" w:rsidP="00C3445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3AF72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E8E" w:rsidRPr="00AD4BE3" w14:paraId="06F37FAB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4EAE0C6" w14:textId="77777777" w:rsidR="00BC2E8E" w:rsidRPr="00AD4BE3" w:rsidRDefault="00BC2E8E" w:rsidP="00C3445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1BDCFF8" w14:textId="577BA425" w:rsidR="00BC2E8E" w:rsidRPr="00AD4BE3" w:rsidRDefault="008E121F" w:rsidP="00C3445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E024E0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2DF5AE37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5A521" w14:textId="77777777" w:rsidR="00BC2E8E" w:rsidRPr="00AD4BE3" w:rsidRDefault="00BC2E8E" w:rsidP="00C3445E">
            <w:pPr>
              <w:rPr>
                <w:rFonts w:ascii="Calibri" w:hAnsi="Calibri" w:cs="Calibri"/>
                <w:sz w:val="22"/>
                <w:szCs w:val="22"/>
              </w:rPr>
            </w:pPr>
            <w:r w:rsidRPr="00AD4BE3">
              <w:rPr>
                <w:rFonts w:ascii="Calibri" w:hAnsi="Calibri" w:cs="Calibri"/>
                <w:i/>
                <w:sz w:val="22"/>
                <w:szCs w:val="22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C9736" w14:textId="18E06E56" w:rsidR="00BC2E8E" w:rsidRPr="00AD4BE3" w:rsidRDefault="00BB4701" w:rsidP="00C3445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AD4BE3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E39B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C2E8E" w:rsidRPr="00AD4BE3" w14:paraId="143CB7EB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5F915B4" w14:textId="77777777" w:rsidR="00BC2E8E" w:rsidRPr="00AD4BE3" w:rsidRDefault="00BC2E8E" w:rsidP="00C3445E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/>
                <w:sz w:val="22"/>
                <w:szCs w:val="22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FC250CA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Cs/>
                <w:sz w:val="22"/>
                <w:szCs w:val="22"/>
              </w:rPr>
              <w:t>50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CA22A4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BC2E8E" w:rsidRPr="00AD4BE3" w14:paraId="619608B0" w14:textId="77777777" w:rsidTr="00C3445E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86868D7" w14:textId="77777777" w:rsidR="00BC2E8E" w:rsidRPr="00AD4BE3" w:rsidRDefault="00BC2E8E" w:rsidP="00C3445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sz w:val="22"/>
                <w:szCs w:val="22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88B0254" w14:textId="77777777" w:rsidR="00BC2E8E" w:rsidRPr="00AD4BE3" w:rsidRDefault="00BC2E8E" w:rsidP="00C3445E">
            <w:pPr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D4BE3">
              <w:rPr>
                <w:rFonts w:ascii="Calibri" w:hAnsi="Calibri" w:cs="Calibri"/>
                <w:b/>
                <w:iCs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7E54507" w14:textId="77777777" w:rsidR="00BC2E8E" w:rsidRPr="00AD4BE3" w:rsidRDefault="00BC2E8E" w:rsidP="00C3445E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3D83E66" w14:textId="77777777" w:rsidR="00BC2E8E" w:rsidRPr="00AD4BE3" w:rsidRDefault="00BC2E8E" w:rsidP="00BC2E8E">
      <w:pPr>
        <w:pStyle w:val="Bodytext3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rFonts w:ascii="Calibri" w:hAnsi="Calibri" w:cs="Calibri"/>
          <w:i/>
          <w:color w:val="000000"/>
          <w:sz w:val="22"/>
          <w:szCs w:val="22"/>
        </w:rPr>
      </w:pPr>
      <w:r w:rsidRPr="00AD4BE3">
        <w:rPr>
          <w:rFonts w:ascii="Calibri" w:hAnsi="Calibri" w:cs="Calibri"/>
          <w:b/>
          <w:i/>
          <w:color w:val="000000"/>
          <w:sz w:val="22"/>
          <w:szCs w:val="22"/>
          <w:lang w:val="pl-PL"/>
        </w:rPr>
        <w:t>*niepotrzebne usunąć</w:t>
      </w:r>
    </w:p>
    <w:p w14:paraId="29DEAF90" w14:textId="77777777" w:rsidR="00BC2E8E" w:rsidRPr="00AD4BE3" w:rsidRDefault="00BC2E8E" w:rsidP="00BC2E8E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rFonts w:ascii="Calibri" w:hAnsi="Calibri" w:cs="Calibri"/>
          <w:i/>
          <w:color w:val="000000"/>
          <w:sz w:val="22"/>
          <w:szCs w:val="22"/>
        </w:rPr>
      </w:pPr>
    </w:p>
    <w:p w14:paraId="6E2715DB" w14:textId="77777777" w:rsidR="00BC2E8E" w:rsidRPr="00AD4BE3" w:rsidRDefault="00BC2E8E">
      <w:pPr>
        <w:rPr>
          <w:rFonts w:ascii="Calibri" w:hAnsi="Calibri" w:cs="Calibri"/>
          <w:sz w:val="22"/>
          <w:szCs w:val="22"/>
        </w:rPr>
      </w:pPr>
    </w:p>
    <w:sectPr w:rsidR="00BC2E8E" w:rsidRPr="00AD4BE3" w:rsidSect="00BC2E8E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E911" w14:textId="77777777" w:rsidR="00CF5ABE" w:rsidRDefault="00CF5ABE" w:rsidP="00F951E5">
      <w:r>
        <w:separator/>
      </w:r>
    </w:p>
  </w:endnote>
  <w:endnote w:type="continuationSeparator" w:id="0">
    <w:p w14:paraId="0B295B88" w14:textId="77777777" w:rsidR="00CF5ABE" w:rsidRDefault="00CF5ABE" w:rsidP="00F9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1F5C9" w14:textId="77777777" w:rsidR="00CF5ABE" w:rsidRDefault="00CF5ABE" w:rsidP="00F951E5">
      <w:r>
        <w:separator/>
      </w:r>
    </w:p>
  </w:footnote>
  <w:footnote w:type="continuationSeparator" w:id="0">
    <w:p w14:paraId="55364F51" w14:textId="77777777" w:rsidR="00CF5ABE" w:rsidRDefault="00CF5ABE" w:rsidP="00F9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29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color w:val="FF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4AC816FC"/>
    <w:multiLevelType w:val="hybridMultilevel"/>
    <w:tmpl w:val="CE0E8630"/>
    <w:lvl w:ilvl="0" w:tplc="0415000F">
      <w:start w:val="1"/>
      <w:numFmt w:val="decimal"/>
      <w:lvlText w:val="%1."/>
      <w:lvlJc w:val="left"/>
      <w:pPr>
        <w:ind w:left="858" w:hanging="360"/>
      </w:p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num w:numId="1" w16cid:durableId="1436899152">
    <w:abstractNumId w:val="0"/>
  </w:num>
  <w:num w:numId="2" w16cid:durableId="906694286">
    <w:abstractNumId w:val="1"/>
  </w:num>
  <w:num w:numId="3" w16cid:durableId="566382042">
    <w:abstractNumId w:val="2"/>
  </w:num>
  <w:num w:numId="4" w16cid:durableId="2042822705">
    <w:abstractNumId w:val="3"/>
  </w:num>
  <w:num w:numId="5" w16cid:durableId="1955595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8E"/>
    <w:rsid w:val="00000098"/>
    <w:rsid w:val="00100D2C"/>
    <w:rsid w:val="00136119"/>
    <w:rsid w:val="001A77A5"/>
    <w:rsid w:val="001C28B3"/>
    <w:rsid w:val="00213E4C"/>
    <w:rsid w:val="002A5F0D"/>
    <w:rsid w:val="002B752B"/>
    <w:rsid w:val="002C53F8"/>
    <w:rsid w:val="00330149"/>
    <w:rsid w:val="0034448F"/>
    <w:rsid w:val="00374A77"/>
    <w:rsid w:val="0039216A"/>
    <w:rsid w:val="003F4B3A"/>
    <w:rsid w:val="00405726"/>
    <w:rsid w:val="00413A99"/>
    <w:rsid w:val="00441328"/>
    <w:rsid w:val="00453051"/>
    <w:rsid w:val="00485E62"/>
    <w:rsid w:val="004B3886"/>
    <w:rsid w:val="004F0C63"/>
    <w:rsid w:val="0054588A"/>
    <w:rsid w:val="005A1030"/>
    <w:rsid w:val="005D685A"/>
    <w:rsid w:val="00626EA7"/>
    <w:rsid w:val="006503C7"/>
    <w:rsid w:val="00692B31"/>
    <w:rsid w:val="006E21E3"/>
    <w:rsid w:val="00702241"/>
    <w:rsid w:val="00726A31"/>
    <w:rsid w:val="00741D4F"/>
    <w:rsid w:val="00803605"/>
    <w:rsid w:val="00867DFA"/>
    <w:rsid w:val="00870E95"/>
    <w:rsid w:val="008840F7"/>
    <w:rsid w:val="008E121F"/>
    <w:rsid w:val="008E69AC"/>
    <w:rsid w:val="00917ABB"/>
    <w:rsid w:val="00986200"/>
    <w:rsid w:val="009A60E3"/>
    <w:rsid w:val="009E37D2"/>
    <w:rsid w:val="00A738FE"/>
    <w:rsid w:val="00AB0566"/>
    <w:rsid w:val="00AC5847"/>
    <w:rsid w:val="00AD4BE3"/>
    <w:rsid w:val="00B143EA"/>
    <w:rsid w:val="00B6005D"/>
    <w:rsid w:val="00BB4701"/>
    <w:rsid w:val="00BC2E8E"/>
    <w:rsid w:val="00C15791"/>
    <w:rsid w:val="00C30912"/>
    <w:rsid w:val="00C30A14"/>
    <w:rsid w:val="00C763FB"/>
    <w:rsid w:val="00CC0F16"/>
    <w:rsid w:val="00CD6793"/>
    <w:rsid w:val="00CD78B4"/>
    <w:rsid w:val="00CF5ABE"/>
    <w:rsid w:val="00D61C4E"/>
    <w:rsid w:val="00D97543"/>
    <w:rsid w:val="00DA20A0"/>
    <w:rsid w:val="00DA39E8"/>
    <w:rsid w:val="00DD0030"/>
    <w:rsid w:val="00DD3970"/>
    <w:rsid w:val="00E31316"/>
    <w:rsid w:val="00E53560"/>
    <w:rsid w:val="00E87E31"/>
    <w:rsid w:val="00ED6DFE"/>
    <w:rsid w:val="00EE417E"/>
    <w:rsid w:val="00F951E5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8137"/>
  <w15:chartTrackingRefBased/>
  <w15:docId w15:val="{55C8B56C-647D-4144-AFF5-2F26A2DA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E8E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pl"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2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2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2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2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2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2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2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2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2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2E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2E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2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2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2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2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2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2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2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2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2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2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2E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2E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2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2E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2E8E"/>
    <w:rPr>
      <w:b/>
      <w:bCs/>
      <w:smallCaps/>
      <w:color w:val="0F4761" w:themeColor="accent1" w:themeShade="BF"/>
      <w:spacing w:val="5"/>
    </w:rPr>
  </w:style>
  <w:style w:type="paragraph" w:customStyle="1" w:styleId="Bodytext2">
    <w:name w:val="Body text (2)"/>
    <w:basedOn w:val="Normalny"/>
    <w:rsid w:val="00BC2E8E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/>
    </w:rPr>
  </w:style>
  <w:style w:type="paragraph" w:customStyle="1" w:styleId="Bodytext3">
    <w:name w:val="Body text (3)"/>
    <w:basedOn w:val="Normalny"/>
    <w:rsid w:val="00BC2E8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1E5"/>
    <w:rPr>
      <w:rFonts w:ascii="Arial Unicode MS" w:eastAsia="Arial Unicode MS" w:hAnsi="Arial Unicode MS" w:cs="Arial Unicode MS"/>
      <w:color w:val="000000"/>
      <w:kern w:val="0"/>
      <w:sz w:val="20"/>
      <w:szCs w:val="20"/>
      <w:lang w:val="pl"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1E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E5356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0E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0E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0E95"/>
    <w:rPr>
      <w:rFonts w:ascii="Arial Unicode MS" w:eastAsia="Arial Unicode MS" w:hAnsi="Arial Unicode MS" w:cs="Arial Unicode MS"/>
      <w:color w:val="000000"/>
      <w:kern w:val="0"/>
      <w:sz w:val="20"/>
      <w:szCs w:val="20"/>
      <w:lang w:val="pl"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0E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0E95"/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val="pl"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E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E95"/>
    <w:rPr>
      <w:rFonts w:ascii="Segoe UI" w:eastAsia="Arial Unicode MS" w:hAnsi="Segoe UI" w:cs="Segoe UI"/>
      <w:color w:val="000000"/>
      <w:kern w:val="0"/>
      <w:sz w:val="18"/>
      <w:szCs w:val="18"/>
      <w:lang w:val="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840</Words>
  <Characters>5474</Characters>
  <Application>Microsoft Office Word</Application>
  <DocSecurity>0</DocSecurity>
  <Lines>547</Lines>
  <Paragraphs>225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Rosińska-Mamej</dc:creator>
  <cp:keywords/>
  <dc:description/>
  <cp:lastModifiedBy>Agnieszka Rosińska-Mamej</cp:lastModifiedBy>
  <cp:revision>7</cp:revision>
  <cp:lastPrinted>2024-10-01T07:04:00Z</cp:lastPrinted>
  <dcterms:created xsi:type="dcterms:W3CDTF">2024-10-08T17:34:00Z</dcterms:created>
  <dcterms:modified xsi:type="dcterms:W3CDTF">2026-02-21T12:02:00Z</dcterms:modified>
</cp:coreProperties>
</file>