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EA7C" w14:textId="77777777" w:rsidR="00D227DE" w:rsidRPr="002E1B14" w:rsidRDefault="00D227DE" w:rsidP="00104C2A">
      <w:pPr>
        <w:pStyle w:val="Bodytext20"/>
        <w:tabs>
          <w:tab w:val="left" w:pos="9356"/>
        </w:tabs>
        <w:ind w:right="60"/>
        <w:rPr>
          <w:bCs/>
          <w:i/>
          <w:sz w:val="20"/>
          <w:szCs w:val="20"/>
        </w:rPr>
      </w:pPr>
      <w:r w:rsidRPr="002E1B14">
        <w:rPr>
          <w:bCs/>
          <w:i/>
          <w:sz w:val="20"/>
          <w:szCs w:val="20"/>
        </w:rPr>
        <w:t>Załącznik nr 4 do zarządzenia nr</w:t>
      </w:r>
      <w:r w:rsidR="002E1B14" w:rsidRPr="002E1B14">
        <w:rPr>
          <w:bCs/>
          <w:i/>
          <w:sz w:val="20"/>
          <w:szCs w:val="20"/>
          <w:lang w:val="pl-PL"/>
        </w:rPr>
        <w:t xml:space="preserve"> </w:t>
      </w:r>
      <w:r w:rsidRPr="002E1B14">
        <w:rPr>
          <w:bCs/>
          <w:i/>
          <w:sz w:val="20"/>
          <w:szCs w:val="20"/>
        </w:rPr>
        <w:t xml:space="preserve">/2020 </w:t>
      </w:r>
    </w:p>
    <w:p w14:paraId="437F7E13" w14:textId="77777777" w:rsidR="002203C5" w:rsidRPr="002E1B14" w:rsidRDefault="00D227DE" w:rsidP="00D227DE">
      <w:pPr>
        <w:pStyle w:val="Bodytext20"/>
        <w:shd w:val="clear" w:color="auto" w:fill="auto"/>
        <w:tabs>
          <w:tab w:val="left" w:pos="9356"/>
        </w:tabs>
        <w:ind w:right="60" w:firstLine="0"/>
        <w:rPr>
          <w:bCs/>
          <w:i/>
          <w:sz w:val="20"/>
          <w:szCs w:val="20"/>
        </w:rPr>
      </w:pPr>
      <w:r w:rsidRPr="002E1B14">
        <w:rPr>
          <w:bCs/>
          <w:i/>
          <w:sz w:val="20"/>
          <w:szCs w:val="20"/>
        </w:rPr>
        <w:t>Rektora UJK</w:t>
      </w:r>
    </w:p>
    <w:p w14:paraId="0D146F61" w14:textId="77777777" w:rsidR="002203C5" w:rsidRPr="00D227DE" w:rsidRDefault="002203C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D227DE">
        <w:rPr>
          <w:b/>
          <w:i/>
          <w:sz w:val="20"/>
          <w:szCs w:val="20"/>
        </w:rPr>
        <w:tab/>
      </w:r>
    </w:p>
    <w:p w14:paraId="640192DC" w14:textId="77777777" w:rsidR="002203C5" w:rsidRPr="00D227DE" w:rsidRDefault="002203C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B6BEBB9" w14:textId="77777777" w:rsidR="002203C5" w:rsidRPr="00D227DE" w:rsidRDefault="002203C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40"/>
      </w:tblGrid>
      <w:tr w:rsidR="002203C5" w:rsidRPr="00D227DE" w14:paraId="77309998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DDF7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62AB2" w14:textId="16278B62" w:rsidR="002203C5" w:rsidRPr="00A87B24" w:rsidRDefault="00EE61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61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0.232.1.FILPL2.B/C5.LNF</w:t>
            </w:r>
          </w:p>
        </w:tc>
      </w:tr>
      <w:tr w:rsidR="002203C5" w:rsidRPr="00D227DE" w14:paraId="0762B501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5F7F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479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CF31" w14:textId="7B991FF9" w:rsidR="002203C5" w:rsidRPr="00A87B24" w:rsidRDefault="00EE61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87B24">
              <w:rPr>
                <w:rFonts w:ascii="Times New Roman" w:hAnsi="Times New Roman" w:cs="Times New Roman"/>
                <w:sz w:val="20"/>
                <w:szCs w:val="20"/>
              </w:rPr>
              <w:t>iteratura niefikcjonalna</w:t>
            </w:r>
          </w:p>
          <w:p w14:paraId="43254206" w14:textId="19627FBD" w:rsidR="002203C5" w:rsidRPr="00D227DE" w:rsidRDefault="00EE61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2B">
              <w:rPr>
                <w:rFonts w:ascii="Times New Roman" w:hAnsi="Times New Roman" w:cs="Times New Roman"/>
                <w:sz w:val="20"/>
                <w:szCs w:val="20"/>
              </w:rPr>
              <w:t>non-fictional literature</w:t>
            </w:r>
          </w:p>
        </w:tc>
      </w:tr>
      <w:tr w:rsidR="002203C5" w:rsidRPr="00D227DE" w14:paraId="5FD391CC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8C27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952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C84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28D28AF" w14:textId="77777777" w:rsidR="002203C5" w:rsidRPr="00D227DE" w:rsidRDefault="002203C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5E98CB" w14:textId="77777777" w:rsidR="002203C5" w:rsidRPr="00D227DE" w:rsidRDefault="002203C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2203C5" w:rsidRPr="00D227DE" w14:paraId="1A601D9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7B5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5AED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filologia polska</w:t>
            </w:r>
          </w:p>
        </w:tc>
      </w:tr>
      <w:tr w:rsidR="002203C5" w:rsidRPr="00D227DE" w14:paraId="2192104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6452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8869" w14:textId="61F43CAB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studia stacjonarne</w:t>
            </w:r>
          </w:p>
        </w:tc>
      </w:tr>
      <w:tr w:rsidR="002203C5" w:rsidRPr="00D227DE" w14:paraId="462AED0A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DEBC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D0EE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studia drugiego stopnia</w:t>
            </w:r>
          </w:p>
        </w:tc>
      </w:tr>
      <w:tr w:rsidR="002203C5" w:rsidRPr="00D227DE" w14:paraId="764B861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6369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A603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</w:p>
        </w:tc>
      </w:tr>
      <w:tr w:rsidR="002203C5" w:rsidRPr="00D227DE" w14:paraId="7BFC19E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5216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</w:t>
            </w:r>
            <w:r w:rsidR="00E73C20"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 przygotowująca kartę przedmiotu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EA24" w14:textId="77777777" w:rsidR="00CC7164" w:rsidRPr="00D227DE" w:rsidRDefault="00CC71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Krzysztof Jaworski, prof. UJK</w:t>
            </w:r>
          </w:p>
        </w:tc>
      </w:tr>
      <w:tr w:rsidR="002203C5" w:rsidRPr="00D227DE" w14:paraId="2436BE6C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AC6D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</w:t>
            </w:r>
            <w:r w:rsidR="00E73C20"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C20"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Kontakt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836E" w14:textId="77777777" w:rsidR="002203C5" w:rsidRPr="00D227DE" w:rsidRDefault="0020000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krzysztof.jaworski@ujk.edu.p</w:t>
            </w:r>
            <w:r w:rsidR="0007047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</w:tbl>
    <w:p w14:paraId="6333F632" w14:textId="77777777" w:rsidR="002203C5" w:rsidRPr="00D227DE" w:rsidRDefault="002203C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B78C882" w14:textId="77777777" w:rsidR="002203C5" w:rsidRPr="00D227DE" w:rsidRDefault="002203C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2203C5" w:rsidRPr="00D227DE" w14:paraId="2B2DF3B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1617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CC71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5BA6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2203C5" w:rsidRPr="00D227DE" w14:paraId="384E6E6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18BC" w14:textId="77777777" w:rsidR="002203C5" w:rsidRPr="00D227DE" w:rsidRDefault="002203C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CC71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9DB2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podstawowa wiedza z zakresu poetyki i analizy utworu literackiego</w:t>
            </w:r>
          </w:p>
        </w:tc>
      </w:tr>
    </w:tbl>
    <w:p w14:paraId="33ED92B3" w14:textId="77777777" w:rsidR="002203C5" w:rsidRPr="00D227DE" w:rsidRDefault="002203C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C21B97D" w14:textId="77777777" w:rsidR="002203C5" w:rsidRPr="00D227DE" w:rsidRDefault="002203C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75"/>
      </w:tblGrid>
      <w:tr w:rsidR="002203C5" w:rsidRPr="00D227DE" w14:paraId="6E1C3508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CFCA" w14:textId="77777777" w:rsidR="002203C5" w:rsidRPr="00D227DE" w:rsidRDefault="002203C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815A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</w:p>
        </w:tc>
      </w:tr>
      <w:tr w:rsidR="002203C5" w:rsidRPr="00D227DE" w14:paraId="2CE4491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5DDB" w14:textId="77777777" w:rsidR="002203C5" w:rsidRPr="00D227DE" w:rsidRDefault="002203C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6E67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Zajęcia w pomieszczeniach dydaktycznych UJK</w:t>
            </w:r>
          </w:p>
        </w:tc>
      </w:tr>
      <w:tr w:rsidR="002203C5" w:rsidRPr="00D227DE" w14:paraId="7381127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27B5" w14:textId="77777777" w:rsidR="002203C5" w:rsidRPr="00D227DE" w:rsidRDefault="002203C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2160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ćwiczenia – zaliczenie z oceną</w:t>
            </w:r>
          </w:p>
        </w:tc>
      </w:tr>
      <w:tr w:rsidR="002203C5" w:rsidRPr="00D227DE" w14:paraId="75E08217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B6EC" w14:textId="77777777" w:rsidR="002203C5" w:rsidRPr="00D227DE" w:rsidRDefault="002203C5">
            <w:pPr>
              <w:numPr>
                <w:ilvl w:val="1"/>
                <w:numId w:val="1"/>
              </w:numPr>
              <w:ind w:left="426" w:hanging="426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50ED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eastAsia="Lucida Sans Unicode" w:hAnsi="Times New Roman" w:cs="Times New Roman"/>
                <w:sz w:val="20"/>
                <w:szCs w:val="20"/>
              </w:rPr>
              <w:t>praca ze źródłem drukowanym i internetowym, burza mózgów, dyskusja, pokaz, praca w grupach</w:t>
            </w:r>
          </w:p>
        </w:tc>
      </w:tr>
      <w:tr w:rsidR="002203C5" w:rsidRPr="00D227DE" w14:paraId="441257C9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9F12" w14:textId="77777777" w:rsidR="002203C5" w:rsidRPr="00D227DE" w:rsidRDefault="002203C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52FA" w14:textId="77777777" w:rsidR="002203C5" w:rsidRPr="00D227DE" w:rsidRDefault="002203C5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5DB8" w14:textId="7EC4D84B" w:rsidR="00084568" w:rsidRDefault="00273194" w:rsidP="00084568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1. </w:t>
            </w:r>
            <w:r w:rsidR="0008456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P. </w:t>
            </w:r>
            <w:r w:rsidR="00084568" w:rsidRPr="0008456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Zajas,</w:t>
            </w:r>
            <w:r w:rsidR="0008456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="00084568" w:rsidRPr="000915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 w:bidi="en-US"/>
              </w:rPr>
              <w:t>Jak świat prawdziwy stał się bajką: o literaturze niefikcjonalnej</w:t>
            </w:r>
            <w:r w:rsidR="00084568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, Poznań 2011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.</w:t>
            </w:r>
          </w:p>
          <w:p w14:paraId="2057520D" w14:textId="379CFF9F" w:rsidR="00A07217" w:rsidRDefault="00273194" w:rsidP="00A53112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2. </w:t>
            </w:r>
            <w:r w:rsidR="00A5311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A. </w:t>
            </w:r>
            <w:r w:rsidR="00A53112" w:rsidRPr="00A5311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Kaliszewski, </w:t>
            </w:r>
            <w:r w:rsidR="00A5311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E. </w:t>
            </w:r>
            <w:r w:rsidR="00A53112" w:rsidRPr="00A5311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Żyrek-Horodyska, </w:t>
            </w:r>
            <w:r w:rsidR="00240F52" w:rsidRPr="000915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 w:bidi="en-US"/>
              </w:rPr>
              <w:t>Fakty i artefakty: formy paraartystyczne w mediach</w:t>
            </w:r>
            <w:r w:rsidR="00A5311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, Kraków </w:t>
            </w:r>
            <w:r w:rsidR="00B36B2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. </w:t>
            </w:r>
          </w:p>
          <w:p w14:paraId="0A3B2A40" w14:textId="7B73C547" w:rsidR="0037218E" w:rsidRDefault="00273194" w:rsidP="00A53112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3. </w:t>
            </w:r>
            <w:r w:rsidR="0037218E" w:rsidRP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G</w:t>
            </w:r>
            <w:r w:rsid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. </w:t>
            </w:r>
            <w:r w:rsidR="0037218E" w:rsidRP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Grochows</w:t>
            </w:r>
            <w:r w:rsid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i,</w:t>
            </w:r>
            <w:r w:rsidR="0037218E" w:rsidRP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="0037218E" w:rsidRPr="000915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 w:bidi="en-US"/>
              </w:rPr>
              <w:t>Tekstowe hybrydy: literackość i jej pogranicza</w:t>
            </w:r>
            <w:r w:rsidR="0037218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, </w:t>
            </w:r>
            <w:r w:rsidR="0005225B" w:rsidRPr="0005225B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Toruń 2014</w:t>
            </w:r>
            <w:r w:rsidR="00091533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.</w:t>
            </w:r>
          </w:p>
          <w:p w14:paraId="1C19634C" w14:textId="3B483F2E" w:rsidR="00B36B22" w:rsidRDefault="00273194" w:rsidP="00A53112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4. </w:t>
            </w:r>
            <w:r w:rsidR="00FC2525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Z. Ziątek, </w:t>
            </w:r>
            <w:r w:rsidR="00B03428" w:rsidRPr="000915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 w:bidi="en-US"/>
              </w:rPr>
              <w:t>Wiek dokumentu: inspiracje dokumentarne w polskiej prozie współczesnej</w:t>
            </w:r>
            <w:r w:rsidR="00CB30B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, </w:t>
            </w:r>
            <w:r w:rsidR="00CB30BE" w:rsidRPr="00CB30BE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Warszawa 1999</w:t>
            </w:r>
            <w:r w:rsidR="00DD0314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.</w:t>
            </w:r>
          </w:p>
          <w:p w14:paraId="5CF75849" w14:textId="3B9F1C3E" w:rsidR="00FC2525" w:rsidRPr="00A07217" w:rsidRDefault="00DD0314" w:rsidP="00A53112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5. </w:t>
            </w:r>
            <w:r w:rsidR="00F279B6" w:rsidRPr="00F279B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A</w:t>
            </w:r>
            <w:r w:rsidR="00F279B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. </w:t>
            </w:r>
            <w:r w:rsidR="00F279B6" w:rsidRPr="00F279B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Całek, </w:t>
            </w:r>
            <w:r w:rsidR="00F279B6" w:rsidRPr="000915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 w:bidi="en-US"/>
              </w:rPr>
              <w:t>Biografia naukowa: od koncepcji do narracji</w:t>
            </w:r>
            <w:r w:rsidR="00F279B6" w:rsidRPr="00F279B6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, Kraków 2013.</w:t>
            </w:r>
          </w:p>
          <w:p w14:paraId="4D7607B4" w14:textId="66006EDA" w:rsidR="002203C5" w:rsidRPr="00D227DE" w:rsidRDefault="002203C5" w:rsidP="00A07217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</w:tr>
      <w:tr w:rsidR="002203C5" w:rsidRPr="00D227DE" w14:paraId="4A14A022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9A3B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859A" w14:textId="77777777" w:rsidR="002203C5" w:rsidRPr="00D227DE" w:rsidRDefault="002203C5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33E5" w14:textId="2364293C" w:rsidR="006F23BE" w:rsidRDefault="00DD0314" w:rsidP="00833DA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6F23BE" w:rsidRPr="006F2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 Lejeune</w:t>
            </w:r>
            <w:r w:rsidR="000915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6F23BE" w:rsidRPr="006F2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F23BE" w:rsidRPr="000915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Wariacje na temat pewnego paktu. O autobiografii</w:t>
            </w:r>
            <w:r w:rsidR="006F23BE" w:rsidRPr="006F2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przeł. W. Grajewski, S. Grabowski, A. Labuda, R. Lubas-Bartoszyńska, red. R. Lubas-Bartoszyńska, Kraków 2001</w:t>
            </w:r>
            <w:r w:rsidR="002A7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7C069D3" w14:textId="7D83483E" w:rsidR="00DD0314" w:rsidRDefault="002A7AE1" w:rsidP="00833DA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DD0314" w:rsidRPr="00DD03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Czermińska, </w:t>
            </w:r>
            <w:r w:rsidR="00DD0314" w:rsidRPr="000915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Autobiograficzny trójkąt. Świadectwo, wyznanie i wyzwanie</w:t>
            </w:r>
            <w:r w:rsidR="00DD0314" w:rsidRPr="00DD03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Kraków 2000.</w:t>
            </w:r>
          </w:p>
          <w:p w14:paraId="53862501" w14:textId="6F73B298" w:rsidR="00373329" w:rsidRDefault="002A7AE1" w:rsidP="00833DA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0C01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373329" w:rsidRPr="000915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Biografia a tożsamość</w:t>
            </w:r>
            <w:r w:rsidR="00373329" w:rsidRPr="003733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red. I. Szlachcic, Wrocław 2003</w:t>
            </w:r>
          </w:p>
          <w:p w14:paraId="003D56A4" w14:textId="4AB70E09" w:rsidR="00424D98" w:rsidRDefault="00C37500" w:rsidP="00833DA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0C01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424D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A. </w:t>
            </w:r>
            <w:r w:rsidR="00424D98" w:rsidRPr="00424D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Pekaniec, </w:t>
            </w:r>
            <w:r w:rsidR="00424D98" w:rsidRPr="000915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Autobiografki: szkice o literaturze dokumentu osobistego kobiet</w:t>
            </w:r>
            <w:r w:rsidR="00833D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424D98" w:rsidRPr="00424D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33D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Kraków 2020</w:t>
            </w:r>
          </w:p>
          <w:p w14:paraId="57253950" w14:textId="0F68A393" w:rsidR="002203C5" w:rsidRPr="00D227DE" w:rsidRDefault="00C37500" w:rsidP="00424D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E044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E0447F" w:rsidRPr="00E044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E044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E0447F" w:rsidRPr="00E044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Sendyka, </w:t>
            </w:r>
            <w:r w:rsidR="00E0447F" w:rsidRPr="000915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Nowoczesny esej. Studium historycznej świadomości gatunku</w:t>
            </w:r>
            <w:r w:rsidR="00E0447F" w:rsidRPr="00E044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Universitas, Kraków 2006.</w:t>
            </w:r>
          </w:p>
        </w:tc>
      </w:tr>
    </w:tbl>
    <w:p w14:paraId="14500BAD" w14:textId="77777777" w:rsidR="002203C5" w:rsidRPr="00D227DE" w:rsidRDefault="002203C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DDC9EB9" w14:textId="77777777" w:rsidR="002203C5" w:rsidRPr="00D227DE" w:rsidRDefault="002203C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B856FF" w:rsidRPr="00D227D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2203C5" w:rsidRPr="00D227DE" w14:paraId="422E11E8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05DB" w14:textId="77777777" w:rsidR="002203C5" w:rsidRPr="00D227DE" w:rsidRDefault="002203C5">
            <w:pPr>
              <w:numPr>
                <w:ilvl w:val="1"/>
                <w:numId w:val="1"/>
              </w:numPr>
              <w:ind w:left="73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8239C67" w14:textId="5295596A" w:rsidR="002203C5" w:rsidRPr="00D227DE" w:rsidRDefault="002203C5">
            <w:pPr>
              <w:tabs>
                <w:tab w:val="left" w:pos="497"/>
                <w:tab w:val="left" w:pos="781"/>
              </w:tabs>
              <w:ind w:left="73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 (Ć) –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0417F" w:rsidRPr="0090417F">
              <w:rPr>
                <w:rFonts w:ascii="Times New Roman" w:hAnsi="Times New Roman" w:cs="Times New Roman"/>
                <w:sz w:val="20"/>
                <w:szCs w:val="20"/>
              </w:rPr>
              <w:t xml:space="preserve">rzygotowanie studenta do 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samodzielnego formułowania problemów badawczych 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 xml:space="preserve">w kontekście </w:t>
            </w:r>
            <w:r w:rsidR="0090417F" w:rsidRPr="0090417F">
              <w:rPr>
                <w:rFonts w:ascii="Times New Roman" w:hAnsi="Times New Roman" w:cs="Times New Roman"/>
                <w:sz w:val="20"/>
                <w:szCs w:val="20"/>
              </w:rPr>
              <w:t>genologiczn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90417F" w:rsidRPr="0090417F">
              <w:rPr>
                <w:rFonts w:ascii="Times New Roman" w:hAnsi="Times New Roman" w:cs="Times New Roman"/>
                <w:sz w:val="20"/>
                <w:szCs w:val="20"/>
              </w:rPr>
              <w:t xml:space="preserve"> wątpliwości i klasyfikacyjne dylemat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ów związanych z literaturą niefikcjonalną</w:t>
            </w:r>
          </w:p>
          <w:p w14:paraId="1933EB85" w14:textId="2C463289" w:rsidR="002203C5" w:rsidRPr="00D227DE" w:rsidRDefault="002203C5">
            <w:pPr>
              <w:tabs>
                <w:tab w:val="left" w:pos="497"/>
                <w:tab w:val="left" w:pos="781"/>
              </w:tabs>
              <w:spacing w:after="120"/>
              <w:ind w:left="73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(Ć) – </w:t>
            </w:r>
            <w:r w:rsidRPr="00D227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rozwijanie umiejętności dokonywania analizy i interpretacji </w:t>
            </w:r>
            <w:r w:rsidR="009041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utworów piśmiennictwa niefikcjonalnego, </w:t>
            </w:r>
          </w:p>
          <w:p w14:paraId="77DF0775" w14:textId="2A9EF563" w:rsidR="002203C5" w:rsidRPr="00D227DE" w:rsidRDefault="002203C5">
            <w:pPr>
              <w:tabs>
                <w:tab w:val="left" w:pos="497"/>
                <w:tab w:val="left" w:pos="781"/>
              </w:tabs>
              <w:spacing w:after="120"/>
              <w:ind w:left="73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 (Ć) 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 xml:space="preserve">wskazanie 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 xml:space="preserve">walorów literatury 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 xml:space="preserve">niefikcjonalnej 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w kontekście doświadczeń osobistych</w:t>
            </w:r>
            <w:r w:rsidR="0090417F">
              <w:rPr>
                <w:rFonts w:ascii="Times New Roman" w:hAnsi="Times New Roman" w:cs="Times New Roman"/>
                <w:sz w:val="20"/>
                <w:szCs w:val="20"/>
              </w:rPr>
              <w:t xml:space="preserve"> (np. rola reportaży, pamiętników, wspomnień i ich wartość terapeutyczna).</w:t>
            </w:r>
          </w:p>
        </w:tc>
      </w:tr>
      <w:tr w:rsidR="002203C5" w:rsidRPr="00D227DE" w14:paraId="79C6EB4E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DB9A" w14:textId="77777777" w:rsidR="002203C5" w:rsidRPr="00D227DE" w:rsidRDefault="002203C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702997C" w14:textId="12EA585E" w:rsidR="002203C5" w:rsidRPr="00D227DE" w:rsidRDefault="002203C5" w:rsidP="007573F1">
            <w:pPr>
              <w:tabs>
                <w:tab w:val="left" w:pos="497"/>
                <w:tab w:val="left" w:pos="770"/>
              </w:tabs>
              <w:ind w:left="73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Ćwiczenia:</w:t>
            </w:r>
            <w:r w:rsidRPr="00D227DE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="0041224F" w:rsidRPr="00D227DE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Praca z tekstami </w:t>
            </w:r>
            <w:r w:rsidR="0041224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literatury fikcjonalnej. </w:t>
            </w:r>
            <w:r w:rsidR="00BF0F74" w:rsidRPr="00BF0F74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Zasięg terminu „literatura niefikcjonalna” (ang. creative non-fiction), genologiczne wątpliwości i klasyfikacyjne dylematy. </w:t>
            </w:r>
            <w:r w:rsidR="006F24B3">
              <w:rPr>
                <w:rFonts w:ascii="Times New Roman" w:eastAsia="Lucida Sans Unicode" w:hAnsi="Times New Roman" w:cs="Times New Roman"/>
                <w:sz w:val="20"/>
                <w:szCs w:val="20"/>
              </w:rPr>
              <w:t>O</w:t>
            </w:r>
            <w:r w:rsidR="00BF0F74" w:rsidRPr="00BF0F74">
              <w:rPr>
                <w:rFonts w:ascii="Times New Roman" w:eastAsia="Lucida Sans Unicode" w:hAnsi="Times New Roman" w:cs="Times New Roman"/>
                <w:sz w:val="20"/>
                <w:szCs w:val="20"/>
              </w:rPr>
              <w:t>bszar</w:t>
            </w:r>
            <w:r w:rsidR="00E13F4E">
              <w:rPr>
                <w:rFonts w:ascii="Times New Roman" w:eastAsia="Lucida Sans Unicode" w:hAnsi="Times New Roman" w:cs="Times New Roman"/>
                <w:sz w:val="20"/>
                <w:szCs w:val="20"/>
              </w:rPr>
              <w:t>y</w:t>
            </w:r>
            <w:r w:rsidR="00BF0F74" w:rsidRPr="00BF0F74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piśmiennictwa niefikcjonalnego: literatura faktu (reportaż i formy pokrewne, na przykład relacje z podróży, reportaż świadka, reportaż artystyczny, tzw. „polska szkoła reportażu” i inne), literatura „dokumentu osobistego,” m.in.: autobiografia, dziennik, pamiętnik, wspomnienia; esej; biografia literacka. Pojęcie „hybrydyczności tekstu”; beletrystyka, powieściowość a eseistyka; procesy „beletryzacji” i „eseizacji” tekstu; relacje pomiędzy literaturą faktu a innymi </w:t>
            </w:r>
            <w:r w:rsidR="00BF0F74" w:rsidRPr="00BF0F74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odmianami literatury wysokoartystycznej</w:t>
            </w:r>
            <w:r w:rsidR="00A6125C">
              <w:rPr>
                <w:rFonts w:ascii="Times New Roman" w:eastAsia="Lucida Sans Unicode" w:hAnsi="Times New Roman" w:cs="Times New Roman"/>
                <w:sz w:val="20"/>
                <w:szCs w:val="20"/>
              </w:rPr>
              <w:t>;</w:t>
            </w:r>
            <w:r w:rsidR="00BF0F74" w:rsidRPr="00BF0F74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wypowiedzi polimorficzne, nielinearne i dygresyjne. Techniki narracyjne i zasób środków artystycznych tekstów niefikcjonalnych. Kulturowe konteksty „literatury niefikcjonalnej” oraz intertekstualne nawiązania do dzieł literackich. Literatura niefikcjonalna na współczesnym rynku czytelniczym, jej funkcja we współczesnych mediach w kontekście kulturowo-cywilizacyjnym.</w:t>
            </w:r>
          </w:p>
        </w:tc>
      </w:tr>
    </w:tbl>
    <w:p w14:paraId="5F3E178E" w14:textId="77777777" w:rsidR="002203C5" w:rsidRPr="00D227DE" w:rsidRDefault="002203C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1A851D" w14:textId="77777777" w:rsidR="002203C5" w:rsidRPr="00D227DE" w:rsidRDefault="002203C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B856FF" w:rsidRPr="00D227D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36"/>
        <w:gridCol w:w="750"/>
        <w:gridCol w:w="1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22"/>
        <w:gridCol w:w="10"/>
        <w:gridCol w:w="147"/>
        <w:gridCol w:w="379"/>
        <w:gridCol w:w="379"/>
        <w:gridCol w:w="379"/>
        <w:gridCol w:w="345"/>
        <w:gridCol w:w="10"/>
        <w:gridCol w:w="24"/>
        <w:gridCol w:w="10"/>
        <w:gridCol w:w="370"/>
      </w:tblGrid>
      <w:tr w:rsidR="002203C5" w:rsidRPr="00D227DE" w14:paraId="79462377" w14:textId="77777777" w:rsidTr="00070470">
        <w:trPr>
          <w:gridAfter w:val="2"/>
          <w:wAfter w:w="10" w:type="dxa"/>
          <w:cantSplit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71A444" w14:textId="77777777" w:rsidR="002203C5" w:rsidRPr="00D227DE" w:rsidRDefault="002203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B2E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E8F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kształcenia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3922945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38D87DB4" w14:textId="77777777" w:rsidTr="00070470">
        <w:trPr>
          <w:gridAfter w:val="2"/>
          <w:wAfter w:w="10" w:type="dxa"/>
          <w:trHeight w:val="284"/>
        </w:trPr>
        <w:tc>
          <w:tcPr>
            <w:tcW w:w="9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7F8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3E8E651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54D" w:rsidRPr="00D227DE" w14:paraId="400584E4" w14:textId="77777777" w:rsidTr="00FE554D">
        <w:trPr>
          <w:gridBefore w:val="1"/>
          <w:gridAfter w:val="1"/>
          <w:wBefore w:w="10" w:type="dxa"/>
          <w:wAfter w:w="37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38C8" w14:textId="77777777" w:rsidR="00FE554D" w:rsidRPr="00D227DE" w:rsidRDefault="00FE554D" w:rsidP="00FE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3B0F" w14:textId="50EB3D7C" w:rsidR="00FE554D" w:rsidRPr="00D227DE" w:rsidRDefault="00D96299" w:rsidP="00FE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299">
              <w:rPr>
                <w:rFonts w:ascii="Times New Roman" w:hAnsi="Times New Roman" w:cs="Times New Roman"/>
                <w:sz w:val="20"/>
                <w:szCs w:val="20"/>
              </w:rPr>
              <w:t xml:space="preserve">zna zaawansowaną terminologię, kluczowe i poboczne teorie i metodologie badań </w:t>
            </w:r>
            <w:r w:rsidR="00683308">
              <w:rPr>
                <w:rFonts w:ascii="Times New Roman" w:hAnsi="Times New Roman" w:cs="Times New Roman"/>
                <w:sz w:val="20"/>
                <w:szCs w:val="20"/>
              </w:rPr>
              <w:t xml:space="preserve">literatury </w:t>
            </w:r>
            <w:r w:rsidR="00C52936">
              <w:rPr>
                <w:rFonts w:ascii="Times New Roman" w:hAnsi="Times New Roman" w:cs="Times New Roman"/>
                <w:sz w:val="20"/>
                <w:szCs w:val="20"/>
              </w:rPr>
              <w:t>niefikcjonalnej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5F3A" w14:textId="77777777" w:rsidR="00FE554D" w:rsidRPr="00D227DE" w:rsidRDefault="00FE554D" w:rsidP="00FE5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FILPL2A</w:t>
            </w:r>
            <w:r w:rsidRPr="00D227DE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 w:rsidR="00A42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3EE176C" w14:textId="77777777" w:rsidR="00FE554D" w:rsidRPr="00D227DE" w:rsidRDefault="00FE554D" w:rsidP="00FE554D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4EB8079D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05E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FE55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852E7" w14:textId="7B955B80" w:rsidR="002203C5" w:rsidRPr="00D227DE" w:rsidRDefault="0041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2B">
              <w:rPr>
                <w:rFonts w:ascii="Times New Roman" w:hAnsi="Times New Roman" w:cs="Times New Roman"/>
                <w:sz w:val="20"/>
                <w:szCs w:val="20"/>
              </w:rPr>
              <w:t>zna i rozumie złożone kwestie determinujące współczesne dylematy cywilizacyjne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2B">
              <w:rPr>
                <w:rFonts w:ascii="Times New Roman" w:hAnsi="Times New Roman" w:cs="Times New Roman"/>
                <w:sz w:val="20"/>
                <w:szCs w:val="20"/>
              </w:rPr>
              <w:t xml:space="preserve">kontekście humanistycznym, potrafi odnaleźć ich wyraz w </w:t>
            </w:r>
            <w:r w:rsidR="00916A1E">
              <w:rPr>
                <w:rFonts w:ascii="Times New Roman" w:hAnsi="Times New Roman" w:cs="Times New Roman"/>
                <w:sz w:val="20"/>
                <w:szCs w:val="20"/>
              </w:rPr>
              <w:t>piśmiennictwie niefikcjonalnym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40C8" w14:textId="77777777" w:rsidR="002203C5" w:rsidRPr="00D227DE" w:rsidRDefault="0041432B" w:rsidP="000743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3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FILPL2A_W06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0F22D5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4EF9A852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01C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1793882"/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EA59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1C49" w14:textId="7FFC4172" w:rsidR="002203C5" w:rsidRPr="00D227DE" w:rsidRDefault="00C3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6B">
              <w:rPr>
                <w:rFonts w:ascii="Times New Roman" w:hAnsi="Times New Roman" w:cs="Times New Roman"/>
                <w:sz w:val="20"/>
                <w:szCs w:val="20"/>
              </w:rPr>
              <w:t xml:space="preserve">zna i rozumie zasady </w:t>
            </w:r>
            <w:r w:rsidR="0023481F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Pr="00C34F6B">
              <w:rPr>
                <w:rFonts w:ascii="Times New Roman" w:hAnsi="Times New Roman" w:cs="Times New Roman"/>
                <w:sz w:val="20"/>
                <w:szCs w:val="20"/>
              </w:rPr>
              <w:t xml:space="preserve">form </w:t>
            </w:r>
            <w:r w:rsidR="0023481F">
              <w:rPr>
                <w:rFonts w:ascii="Times New Roman" w:hAnsi="Times New Roman" w:cs="Times New Roman"/>
                <w:sz w:val="20"/>
                <w:szCs w:val="20"/>
              </w:rPr>
              <w:t xml:space="preserve">niefikcjonalnych </w:t>
            </w:r>
            <w:r w:rsidR="00AA56D9">
              <w:rPr>
                <w:rFonts w:ascii="Times New Roman" w:hAnsi="Times New Roman" w:cs="Times New Roman"/>
                <w:sz w:val="20"/>
                <w:szCs w:val="20"/>
              </w:rPr>
              <w:t xml:space="preserve">we współczesnej kulturze, </w:t>
            </w:r>
            <w:r w:rsidR="00E551CF">
              <w:rPr>
                <w:rFonts w:ascii="Times New Roman" w:hAnsi="Times New Roman" w:cs="Times New Roman"/>
                <w:sz w:val="20"/>
                <w:szCs w:val="20"/>
              </w:rPr>
              <w:t xml:space="preserve">w kontekście </w:t>
            </w:r>
            <w:r w:rsidRPr="00C34F6B">
              <w:rPr>
                <w:rFonts w:ascii="Times New Roman" w:hAnsi="Times New Roman" w:cs="Times New Roman"/>
                <w:sz w:val="20"/>
                <w:szCs w:val="20"/>
              </w:rPr>
              <w:t>podejmowani</w:t>
            </w:r>
            <w:r w:rsidR="00E551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4F6B">
              <w:rPr>
                <w:rFonts w:ascii="Times New Roman" w:hAnsi="Times New Roman" w:cs="Times New Roman"/>
                <w:sz w:val="20"/>
                <w:szCs w:val="20"/>
              </w:rPr>
              <w:t xml:space="preserve"> działa</w:t>
            </w:r>
            <w:r w:rsidR="00E551CF">
              <w:rPr>
                <w:rFonts w:ascii="Times New Roman" w:hAnsi="Times New Roman" w:cs="Times New Roman"/>
                <w:sz w:val="20"/>
                <w:szCs w:val="20"/>
              </w:rPr>
              <w:t xml:space="preserve">ń </w:t>
            </w:r>
            <w:r w:rsidRPr="00C34F6B">
              <w:rPr>
                <w:rFonts w:ascii="Times New Roman" w:hAnsi="Times New Roman" w:cs="Times New Roman"/>
                <w:sz w:val="20"/>
                <w:szCs w:val="20"/>
              </w:rPr>
              <w:t>w zakresie naukowym i zawodowym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E7D4" w14:textId="77777777" w:rsidR="002203C5" w:rsidRPr="00D227DE" w:rsidRDefault="00537449" w:rsidP="000743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Hlk61793855"/>
            <w:r>
              <w:rPr>
                <w:rFonts w:ascii="Times New Roman" w:hAnsi="Times New Roman" w:cs="Times New Roman"/>
                <w:sz w:val="20"/>
                <w:szCs w:val="20"/>
              </w:rPr>
              <w:t>FILPL2A</w:t>
            </w:r>
            <w:r w:rsidR="002203C5" w:rsidRPr="00D227DE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bookmarkEnd w:id="1"/>
            <w:r w:rsidR="00414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4C5230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tr w:rsidR="0041432B" w:rsidRPr="00D227DE" w14:paraId="40DBBBF2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240F" w14:textId="77777777" w:rsidR="0041432B" w:rsidRPr="00D227DE" w:rsidRDefault="004143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EA59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3E39" w14:textId="3D545639" w:rsidR="0041432B" w:rsidRPr="00D227DE" w:rsidRDefault="006F5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106">
              <w:rPr>
                <w:rFonts w:ascii="Times New Roman" w:hAnsi="Times New Roman" w:cs="Times New Roman"/>
                <w:sz w:val="20"/>
                <w:szCs w:val="20"/>
              </w:rPr>
              <w:t xml:space="preserve">zna i rozumie bardziej złożone zasady i zależności funkcjonowania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 piśmiennictwa niefikcjonalnego </w:t>
            </w:r>
            <w:r w:rsidRPr="006F5106">
              <w:rPr>
                <w:rFonts w:ascii="Times New Roman" w:hAnsi="Times New Roman" w:cs="Times New Roman"/>
                <w:sz w:val="20"/>
                <w:szCs w:val="20"/>
              </w:rPr>
              <w:t>właściw</w:t>
            </w:r>
            <w:r w:rsidR="004A17F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F5106">
              <w:rPr>
                <w:rFonts w:ascii="Times New Roman" w:hAnsi="Times New Roman" w:cs="Times New Roman"/>
                <w:sz w:val="20"/>
                <w:szCs w:val="20"/>
              </w:rPr>
              <w:t xml:space="preserve"> dla zakresu działalności zawodowej związanej z kierunkiem studiów i specjalnościami, m.in. jednostek kultury </w:t>
            </w:r>
            <w:r w:rsidR="00151A4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6F5106">
              <w:rPr>
                <w:rFonts w:ascii="Times New Roman" w:hAnsi="Times New Roman" w:cs="Times New Roman"/>
                <w:sz w:val="20"/>
                <w:szCs w:val="20"/>
              </w:rPr>
              <w:t>wydawnictw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E453" w14:textId="77777777" w:rsidR="0041432B" w:rsidRDefault="0041432B" w:rsidP="000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2B">
              <w:rPr>
                <w:rFonts w:ascii="Times New Roman" w:hAnsi="Times New Roman" w:cs="Times New Roman"/>
                <w:sz w:val="20"/>
                <w:szCs w:val="20"/>
              </w:rPr>
              <w:t>FILPL2A_W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823945" w14:textId="77777777" w:rsidR="0041432B" w:rsidRPr="00D227DE" w:rsidRDefault="0041432B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0D5E8796" w14:textId="77777777" w:rsidTr="00070470">
        <w:trPr>
          <w:gridAfter w:val="2"/>
          <w:wAfter w:w="10" w:type="dxa"/>
          <w:trHeight w:val="284"/>
        </w:trPr>
        <w:tc>
          <w:tcPr>
            <w:tcW w:w="9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0F60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48B542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59504054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3A7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C420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D12E" w14:textId="00713216" w:rsidR="002203C5" w:rsidRPr="00D227DE" w:rsidRDefault="003A3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B6"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rozróżnić </w:t>
            </w:r>
            <w:r w:rsidRPr="003A35B6">
              <w:rPr>
                <w:rFonts w:ascii="Times New Roman" w:hAnsi="Times New Roman" w:cs="Times New Roman"/>
                <w:sz w:val="20"/>
                <w:szCs w:val="20"/>
              </w:rPr>
              <w:t xml:space="preserve">i nazwać teksty </w:t>
            </w:r>
            <w:r w:rsidR="008D4234">
              <w:rPr>
                <w:rFonts w:ascii="Times New Roman" w:hAnsi="Times New Roman" w:cs="Times New Roman"/>
                <w:sz w:val="20"/>
                <w:szCs w:val="20"/>
              </w:rPr>
              <w:t>niefikcjonalne</w:t>
            </w:r>
            <w:r w:rsidRPr="003A35B6">
              <w:rPr>
                <w:rFonts w:ascii="Times New Roman" w:hAnsi="Times New Roman" w:cs="Times New Roman"/>
                <w:sz w:val="20"/>
                <w:szCs w:val="20"/>
              </w:rPr>
              <w:t>, potrafi dokonać ich krytycznej analizy i twórczej interpretacji, podczas analizy i interpretacji stosuje poznane metody, pozwalające odkryć złożone znaczenia oraz odkryć oddziaływanie tekstu w procesie historyczno-kulturowym i kontekście społecznym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A58E" w14:textId="77777777" w:rsidR="002203C5" w:rsidRPr="00D227DE" w:rsidRDefault="005374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" w:name="_Hlk61527585"/>
            <w:r>
              <w:rPr>
                <w:rFonts w:ascii="Times New Roman" w:hAnsi="Times New Roman" w:cs="Times New Roman"/>
                <w:sz w:val="20"/>
                <w:szCs w:val="20"/>
              </w:rPr>
              <w:t>FILPL2A</w:t>
            </w:r>
            <w:r w:rsidR="002203C5" w:rsidRPr="00D227DE">
              <w:rPr>
                <w:rFonts w:ascii="Times New Roman" w:hAnsi="Times New Roman" w:cs="Times New Roman"/>
                <w:sz w:val="20"/>
                <w:szCs w:val="20"/>
              </w:rPr>
              <w:t>_U0</w:t>
            </w:r>
            <w:r w:rsidR="00074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2"/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A81C3D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43F0" w:rsidRPr="00D227DE" w14:paraId="4515907E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D34" w14:textId="77777777" w:rsidR="000743F0" w:rsidRPr="00D227DE" w:rsidRDefault="000743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C420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AA29" w14:textId="77777777" w:rsidR="000743F0" w:rsidRPr="00D227DE" w:rsidRDefault="000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3F0">
              <w:rPr>
                <w:rFonts w:ascii="Times New Roman" w:hAnsi="Times New Roman" w:cs="Times New Roman"/>
                <w:sz w:val="20"/>
                <w:szCs w:val="20"/>
              </w:rPr>
              <w:t xml:space="preserve">umie odnaleźć pożądane informacje w źródłach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polskich i </w:t>
            </w:r>
            <w:r w:rsidRPr="000743F0">
              <w:rPr>
                <w:rFonts w:ascii="Times New Roman" w:hAnsi="Times New Roman" w:cs="Times New Roman"/>
                <w:sz w:val="20"/>
                <w:szCs w:val="20"/>
              </w:rPr>
              <w:t xml:space="preserve">obcojęzycznych,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je </w:t>
            </w:r>
            <w:r w:rsidRPr="000743F0">
              <w:rPr>
                <w:rFonts w:ascii="Times New Roman" w:hAnsi="Times New Roman" w:cs="Times New Roman"/>
                <w:sz w:val="20"/>
                <w:szCs w:val="20"/>
              </w:rPr>
              <w:t xml:space="preserve">przeanalizować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743F0">
              <w:rPr>
                <w:rFonts w:ascii="Times New Roman" w:hAnsi="Times New Roman" w:cs="Times New Roman"/>
                <w:sz w:val="20"/>
                <w:szCs w:val="20"/>
              </w:rPr>
              <w:t>krytycznie ocenić ich przydatność, potrafi także współdziałać i kierować pracą w grupie podczas zajęć na terenie uczelni oraz poza nią w trakcie opracowywania zadań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D3EB" w14:textId="77777777" w:rsidR="000743F0" w:rsidRDefault="000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3F0">
              <w:rPr>
                <w:rFonts w:ascii="Times New Roman" w:hAnsi="Times New Roman" w:cs="Times New Roman"/>
                <w:sz w:val="20"/>
                <w:szCs w:val="20"/>
              </w:rPr>
              <w:t>FILPL2A_U0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6339CDC" w14:textId="77777777" w:rsidR="000743F0" w:rsidRPr="00D227DE" w:rsidRDefault="000743F0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7E185B19" w14:textId="77777777" w:rsidTr="00070470">
        <w:trPr>
          <w:gridAfter w:val="2"/>
          <w:wAfter w:w="10" w:type="dxa"/>
          <w:trHeight w:val="284"/>
        </w:trPr>
        <w:tc>
          <w:tcPr>
            <w:tcW w:w="99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132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5CDAAA5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267B1DB9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C226" w14:textId="77777777" w:rsidR="002203C5" w:rsidRPr="00D227DE" w:rsidRDefault="002203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ED37" w14:textId="77777777" w:rsidR="002203C5" w:rsidRPr="00D227DE" w:rsidRDefault="002203C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jest przygotowany do krytycznej oceny posiadanej wiedzy, dążenia do </w:t>
            </w:r>
            <w:r w:rsidR="00425DFC" w:rsidRPr="00D227DE">
              <w:rPr>
                <w:rFonts w:ascii="Times New Roman" w:eastAsia="Calibri" w:hAnsi="Times New Roman" w:cs="Times New Roman"/>
                <w:sz w:val="20"/>
                <w:szCs w:val="20"/>
              </w:rPr>
              <w:t>jej wzbogacania</w:t>
            </w:r>
            <w:r w:rsidRPr="00D22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uwzględnieniem zróżnicowanych danych kontekstowych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46C6" w14:textId="77777777" w:rsidR="002203C5" w:rsidRPr="00D227DE" w:rsidRDefault="00537449" w:rsidP="000743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FILPL2A</w:t>
            </w:r>
            <w:r w:rsidR="002203C5" w:rsidRPr="00D227DE">
              <w:rPr>
                <w:rFonts w:ascii="Times New Roman" w:hAnsi="Times New Roman" w:cs="Times New Roman"/>
                <w:sz w:val="20"/>
                <w:szCs w:val="20"/>
              </w:rPr>
              <w:t>_K01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E97F411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19A795D8" w14:textId="77777777" w:rsidTr="00070470">
        <w:trPr>
          <w:gridAfter w:val="2"/>
          <w:wAfter w:w="10" w:type="dxa"/>
          <w:trHeight w:val="284"/>
        </w:trPr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0B43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E700" w14:textId="0B5A3079" w:rsidR="002203C5" w:rsidRPr="00D227DE" w:rsidRDefault="00531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79">
              <w:rPr>
                <w:rFonts w:ascii="Times New Roman" w:hAnsi="Times New Roman" w:cs="Times New Roman"/>
                <w:sz w:val="20"/>
                <w:szCs w:val="20"/>
              </w:rPr>
              <w:t>jest gotów do wypełniania zobowiązań społecznych, wynikających ze specyfiki zdobytego zawodu, inspiruje i organizuje działania na rzecz środowiska społecznego, inicjuje działania na rzecz interesu publicznego, myślenia i działania w związku z wykonywanym zawodem</w:t>
            </w: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C6C9" w14:textId="77777777" w:rsidR="002203C5" w:rsidRPr="00D227DE" w:rsidRDefault="005374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Hlk61528093"/>
            <w:r>
              <w:rPr>
                <w:rFonts w:ascii="Times New Roman" w:hAnsi="Times New Roman" w:cs="Times New Roman"/>
                <w:sz w:val="20"/>
                <w:szCs w:val="20"/>
              </w:rPr>
              <w:t>FILPL2A</w:t>
            </w:r>
            <w:r w:rsidR="002203C5" w:rsidRPr="00D227DE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bookmarkEnd w:id="3"/>
            <w:r w:rsidR="00C42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424FA6B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06D2DF9E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4D2C3112" w14:textId="77777777" w:rsidR="002203C5" w:rsidRPr="00D227DE" w:rsidRDefault="002203C5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62D2" w14:textId="77777777" w:rsidR="002203C5" w:rsidRPr="00D227DE" w:rsidRDefault="002203C5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251114"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2203C5" w:rsidRPr="00D227DE" w14:paraId="38C1262E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2D97541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3C0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5304E6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DE0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2203C5" w:rsidRPr="00D227DE" w14:paraId="74225764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4E28DAC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ECF4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1CC34F0" w14:textId="77777777" w:rsidR="002203C5" w:rsidRPr="00D227DE" w:rsidRDefault="002203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 lub pisemny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7D565" w14:textId="77777777" w:rsidR="002203C5" w:rsidRPr="00D227DE" w:rsidRDefault="002203C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762675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8B4A" w14:textId="77777777" w:rsidR="002203C5" w:rsidRPr="00070470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7047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070470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FA35413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D2D9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2B387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2203C5" w:rsidRPr="00D227DE" w14:paraId="42880048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47F84A6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AEBF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0C921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CE80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6F0BF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18D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08709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FAF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4FB2B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C34F6B" w:rsidRPr="00D227DE" w14:paraId="2E17DC4F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767F8FE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E1F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0A9B88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A1970F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D1027C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2AD0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FDA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04EF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A83855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29F72B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A007F9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C9F86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0AA53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3196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0B269F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797477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19DCFA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828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30E2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27596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AC5D4A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27C10B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9A14A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34F6B" w:rsidRPr="00D227DE" w14:paraId="05AA7449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46B83A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D6B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89038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5916FB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352D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73D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3E7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5841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4CA255" w14:textId="77777777" w:rsidR="002203C5" w:rsidRPr="00D227DE" w:rsidRDefault="002203C5" w:rsidP="00425DF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FC863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B60F8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5BC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CD1D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B9F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60DA7A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A63A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BE7FF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F452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962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48F6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A9C35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760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0F29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4F6B" w:rsidRPr="00D227DE" w14:paraId="0A6C03CE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773BC692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B5C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72FB3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1D4799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509CC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B92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347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1D96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85B5F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A3BB7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5AED1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5BC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D12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CCE9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42CC1B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9CE9E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C5D7FA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46D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AA39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CCB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D7568E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080C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D0B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4F6B" w:rsidRPr="00D227DE" w14:paraId="2A03E09F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CDAAAF5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70E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40A64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37EE9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CA3B2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B340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147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9D4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367F4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BE133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F352C9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B8E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F4C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F42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C23EE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F5043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B03F2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2737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5331E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BBE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A4252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2098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15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4F6B" w:rsidRPr="00D227DE" w14:paraId="5B6C5A9D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71CCF5B2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A7D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06F9B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7BEC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4F6A9B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959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DE26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998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5988C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E1B40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C45A0B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283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7C0F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B9E4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124AE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D0490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8F35F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02A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8F0A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72B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3D8DAB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0E11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097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4F6B" w:rsidRPr="00D227DE" w14:paraId="23B92501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66DD3111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58EE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5070A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FFDBB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BE14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41A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5E5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11CA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1E63D3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E86FC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1585E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C48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2D9B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17B1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87CA94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734B1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15459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8D1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E14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3BC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15025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869E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6F2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4F6B" w:rsidRPr="00D227DE" w14:paraId="4C9838EF" w14:textId="77777777" w:rsidTr="00070470">
        <w:tblPrEx>
          <w:tblCellMar>
            <w:left w:w="108" w:type="dxa"/>
            <w:right w:w="108" w:type="dxa"/>
          </w:tblCellMar>
        </w:tblPrEx>
        <w:trPr>
          <w:gridBefore w:val="1"/>
          <w:trHeight w:val="284"/>
        </w:trPr>
        <w:tc>
          <w:tcPr>
            <w:tcW w:w="236" w:type="dxa"/>
            <w:shd w:val="clear" w:color="auto" w:fill="auto"/>
          </w:tcPr>
          <w:p w14:paraId="10CD582E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94C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A3AB3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EC6DE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40A8E7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A764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A2BC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E66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A5E586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631E2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89455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0B4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1D8D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68A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B1AD1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C0A974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31A5B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A6B5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00F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3546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12B8DD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AC8A2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BA3A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6CCF807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  <w:r w:rsidRPr="00D227DE">
        <w:rPr>
          <w:b/>
          <w:i/>
          <w:sz w:val="20"/>
          <w:szCs w:val="20"/>
          <w:lang w:val="pl-PL"/>
        </w:rPr>
        <w:t>*niepotrzebne usunąć</w:t>
      </w:r>
    </w:p>
    <w:p w14:paraId="0053D7CC" w14:textId="77777777" w:rsidR="002203C5" w:rsidRPr="00D227DE" w:rsidRDefault="002203C5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89"/>
      </w:tblGrid>
      <w:tr w:rsidR="002203C5" w:rsidRPr="00D227DE" w14:paraId="780C9C20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69E1" w14:textId="77777777" w:rsidR="002203C5" w:rsidRPr="00D227DE" w:rsidRDefault="002203C5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2203C5" w:rsidRPr="00D227DE" w14:paraId="00648119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797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0EE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1FC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203C5" w:rsidRPr="00D227DE" w14:paraId="3E6FF16E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B94119" w14:textId="77777777" w:rsidR="002203C5" w:rsidRPr="00D227DE" w:rsidRDefault="002203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2B96" w14:textId="77777777" w:rsidR="002203C5" w:rsidRPr="00FE554D" w:rsidRDefault="00CD2E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D0A4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6F11A503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D83C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566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A63F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61FBA0D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540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9F2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A83A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549BC8C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6E57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BA59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D1C2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19C6644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86AD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90A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855F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7761670B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01DEAB" w14:textId="77777777" w:rsidR="002203C5" w:rsidRPr="00D227DE" w:rsidRDefault="002203C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2F0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B80C" w14:textId="77777777" w:rsidR="002203C5" w:rsidRPr="00D227DE" w:rsidRDefault="0009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30B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3C5" w:rsidRPr="00D227DE" w14:paraId="66B83013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042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79C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9BE3" w14:textId="77777777" w:rsidR="002203C5" w:rsidRPr="00D227DE" w:rsidRDefault="0009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61794373"/>
            <w:r w:rsidRPr="0009730B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dyskusji, potrafi samodzielnie sformułować problem badawczy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4"/>
          </w:p>
        </w:tc>
      </w:tr>
      <w:tr w:rsidR="002203C5" w:rsidRPr="00D227DE" w14:paraId="2CEACE0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3639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0312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A5A1" w14:textId="77777777" w:rsidR="002203C5" w:rsidRPr="00D227DE" w:rsidRDefault="007B2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50">
              <w:rPr>
                <w:rFonts w:ascii="Times New Roman" w:hAnsi="Times New Roman" w:cs="Times New Roman"/>
                <w:sz w:val="20"/>
                <w:szCs w:val="20"/>
              </w:rPr>
              <w:t>Student zna lektury obowiązkowe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literaturę uzupełniającą</w:t>
            </w:r>
            <w:r w:rsidRPr="007B2A50">
              <w:rPr>
                <w:rFonts w:ascii="Times New Roman" w:hAnsi="Times New Roman" w:cs="Times New Roman"/>
                <w:sz w:val="20"/>
                <w:szCs w:val="20"/>
              </w:rPr>
              <w:t>, aktywnie uczestniczył w dyskusji, potrafi samodzielnie sformułować problem badawczy.</w:t>
            </w:r>
          </w:p>
        </w:tc>
      </w:tr>
      <w:tr w:rsidR="002203C5" w:rsidRPr="00D227DE" w14:paraId="25A44900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D9C1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9A9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4F6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oceniony na 9 punktów w skali od 0 do 10 punktów. Aktywny udział w dyskusji.</w:t>
            </w:r>
          </w:p>
        </w:tc>
      </w:tr>
      <w:tr w:rsidR="002203C5" w:rsidRPr="00D227DE" w14:paraId="2AA8A94E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515B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C70F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4A5E" w14:textId="77777777" w:rsidR="002203C5" w:rsidRPr="00D227DE" w:rsidRDefault="0022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oceniony na 10 punktów w skali od 0 do 10 punktów. Aktywny udział w dyskusji. </w:t>
            </w:r>
          </w:p>
        </w:tc>
      </w:tr>
    </w:tbl>
    <w:p w14:paraId="2B0881DA" w14:textId="77777777" w:rsidR="00EE612B" w:rsidRDefault="00EE612B" w:rsidP="00EE612B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546692" w14:textId="77777777" w:rsidR="00EE612B" w:rsidRDefault="00EE612B" w:rsidP="00EE612B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89BAC4" w14:textId="006A4E8F" w:rsidR="002203C5" w:rsidRPr="00D227DE" w:rsidRDefault="002203C5">
      <w:pPr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27D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96"/>
      </w:tblGrid>
      <w:tr w:rsidR="002203C5" w:rsidRPr="00D227DE" w14:paraId="49FADCF1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F1A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9438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203C5" w:rsidRPr="00D227DE" w14:paraId="30977F3B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F706" w14:textId="77777777" w:rsidR="002203C5" w:rsidRPr="00D227DE" w:rsidRDefault="002203C5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70C1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D69723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29C7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5029EE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203C5" w:rsidRPr="00D227DE" w14:paraId="13ED6045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F8B674" w14:textId="77777777" w:rsidR="002203C5" w:rsidRPr="00D227DE" w:rsidRDefault="002203C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7C4692" w14:textId="289E7742" w:rsidR="002203C5" w:rsidRPr="00EE612B" w:rsidRDefault="00EE612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E612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AC455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747C59C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F0FD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DD0B" w14:textId="77777777" w:rsidR="002203C5" w:rsidRPr="00EE612B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59C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0E68D11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10E9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A5B7" w14:textId="79BB4A06" w:rsidR="002203C5" w:rsidRPr="00EE612B" w:rsidRDefault="00EE61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4CF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559FEBE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10A8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EACC" w14:textId="77777777" w:rsidR="002203C5" w:rsidRPr="00EE612B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984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3DEFBCF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FBE4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43BEA" w14:textId="77777777" w:rsidR="002203C5" w:rsidRPr="00EE612B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2AA4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7B2ED7D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131B623" w14:textId="77777777" w:rsidR="002203C5" w:rsidRPr="00D227DE" w:rsidRDefault="002203C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B252518" w14:textId="77777777" w:rsidR="002203C5" w:rsidRPr="00EE612B" w:rsidRDefault="002203C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0CF564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36F2420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3D21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F5BA" w14:textId="77777777" w:rsidR="002203C5" w:rsidRPr="00EE612B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B923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455832CD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662E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9435" w14:textId="23B7DC43" w:rsidR="002203C5" w:rsidRPr="00EE612B" w:rsidRDefault="00EE61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7026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6E591DDC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C9DF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6353" w14:textId="77777777" w:rsidR="002203C5" w:rsidRPr="00EE612B" w:rsidRDefault="002203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55E5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6AFC2D0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81DF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3914" w14:textId="1D124D9D" w:rsidR="002203C5" w:rsidRPr="00EE612B" w:rsidRDefault="00EE61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91DA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4028D33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7BD9B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C458" w14:textId="77777777" w:rsidR="002203C5" w:rsidRPr="00EE612B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2010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17C64FA9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B0CE" w14:textId="77777777" w:rsidR="002203C5" w:rsidRPr="00D227DE" w:rsidRDefault="002203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C826" w14:textId="77777777" w:rsidR="002203C5" w:rsidRPr="00EE612B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1048" w14:textId="77777777" w:rsidR="002203C5" w:rsidRPr="00D227DE" w:rsidRDefault="002203C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03C5" w:rsidRPr="00D227DE" w14:paraId="6C90066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EAC507" w14:textId="77777777" w:rsidR="002203C5" w:rsidRPr="00D227DE" w:rsidRDefault="002203C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2956271" w14:textId="2F74429A" w:rsidR="002203C5" w:rsidRPr="00EE612B" w:rsidRDefault="00EE61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EE506B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5" w:rsidRPr="00D227DE" w14:paraId="5517113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518FCD" w14:textId="77777777" w:rsidR="002203C5" w:rsidRPr="00D227DE" w:rsidRDefault="002203C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06A04A" w14:textId="2113B73A" w:rsidR="002203C5" w:rsidRPr="00EE612B" w:rsidRDefault="00EE61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3FF140" w14:textId="77777777" w:rsidR="002203C5" w:rsidRPr="00D227DE" w:rsidRDefault="0022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B890C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  <w:r w:rsidRPr="00D227DE">
        <w:rPr>
          <w:b/>
          <w:i/>
          <w:sz w:val="20"/>
          <w:szCs w:val="20"/>
          <w:lang w:val="pl-PL"/>
        </w:rPr>
        <w:t>*niepotrzebne usunąć</w:t>
      </w:r>
    </w:p>
    <w:p w14:paraId="7CC5820C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</w:p>
    <w:p w14:paraId="401B0DC1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  <w:lang w:val="pl-PL"/>
        </w:rPr>
      </w:pPr>
      <w:r w:rsidRPr="00D227DE">
        <w:rPr>
          <w:b/>
          <w:i/>
          <w:sz w:val="20"/>
          <w:szCs w:val="20"/>
        </w:rPr>
        <w:t>Przyjmuję do realizacji</w:t>
      </w:r>
      <w:r w:rsidRPr="00D227DE">
        <w:rPr>
          <w:i/>
          <w:sz w:val="20"/>
          <w:szCs w:val="20"/>
        </w:rPr>
        <w:t xml:space="preserve">    (data i podpisy osób prowadzących przedmiot w danym roku akademickim)</w:t>
      </w:r>
    </w:p>
    <w:p w14:paraId="68EB87A4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  <w:lang w:val="pl-PL"/>
        </w:rPr>
      </w:pPr>
    </w:p>
    <w:p w14:paraId="2EBF9950" w14:textId="77777777" w:rsidR="002203C5" w:rsidRPr="00D227DE" w:rsidRDefault="002203C5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  <w:lang w:val="pl-PL"/>
        </w:rPr>
      </w:pPr>
    </w:p>
    <w:p w14:paraId="076959C6" w14:textId="77777777" w:rsidR="002203C5" w:rsidRPr="00D227DE" w:rsidRDefault="002203C5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D227DE">
        <w:rPr>
          <w:i/>
          <w:color w:val="FF0000"/>
          <w:sz w:val="20"/>
          <w:szCs w:val="20"/>
        </w:rPr>
        <w:tab/>
      </w:r>
      <w:r w:rsidRPr="00D227DE">
        <w:rPr>
          <w:i/>
          <w:color w:val="FF0000"/>
          <w:sz w:val="20"/>
          <w:szCs w:val="20"/>
        </w:rPr>
        <w:tab/>
      </w:r>
      <w:r w:rsidRPr="00D227DE">
        <w:rPr>
          <w:i/>
          <w:color w:val="FF0000"/>
          <w:sz w:val="20"/>
          <w:szCs w:val="20"/>
        </w:rPr>
        <w:tab/>
      </w:r>
      <w:r w:rsidRPr="00D227DE">
        <w:rPr>
          <w:i/>
          <w:color w:val="FF0000"/>
          <w:sz w:val="20"/>
          <w:szCs w:val="20"/>
          <w:lang w:val="pl-PL"/>
        </w:rPr>
        <w:t xml:space="preserve">             </w:t>
      </w:r>
      <w:r w:rsidRPr="00D227DE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2203C5" w:rsidRPr="00D227DE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  <w:lang w:eastAsia="en-US" w:bidi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FF"/>
    <w:rsid w:val="0005225B"/>
    <w:rsid w:val="00070470"/>
    <w:rsid w:val="000743F0"/>
    <w:rsid w:val="00084568"/>
    <w:rsid w:val="00091533"/>
    <w:rsid w:val="0009730B"/>
    <w:rsid w:val="000C0184"/>
    <w:rsid w:val="00104C2A"/>
    <w:rsid w:val="00120248"/>
    <w:rsid w:val="00135DF8"/>
    <w:rsid w:val="00137D6D"/>
    <w:rsid w:val="00151A46"/>
    <w:rsid w:val="00200005"/>
    <w:rsid w:val="002203C5"/>
    <w:rsid w:val="0023481F"/>
    <w:rsid w:val="00240F52"/>
    <w:rsid w:val="00251114"/>
    <w:rsid w:val="00252915"/>
    <w:rsid w:val="002703AB"/>
    <w:rsid w:val="00273194"/>
    <w:rsid w:val="002A7AE1"/>
    <w:rsid w:val="002C6E08"/>
    <w:rsid w:val="002D121D"/>
    <w:rsid w:val="002E1B14"/>
    <w:rsid w:val="0031378E"/>
    <w:rsid w:val="0037218E"/>
    <w:rsid w:val="00373329"/>
    <w:rsid w:val="00382565"/>
    <w:rsid w:val="003A35B6"/>
    <w:rsid w:val="003B63B8"/>
    <w:rsid w:val="003E7ED0"/>
    <w:rsid w:val="003F1B55"/>
    <w:rsid w:val="003F7C34"/>
    <w:rsid w:val="0041224F"/>
    <w:rsid w:val="0041432B"/>
    <w:rsid w:val="00420E05"/>
    <w:rsid w:val="00424D98"/>
    <w:rsid w:val="00425DFC"/>
    <w:rsid w:val="004A17FD"/>
    <w:rsid w:val="00531C79"/>
    <w:rsid w:val="00537449"/>
    <w:rsid w:val="00551D84"/>
    <w:rsid w:val="00683308"/>
    <w:rsid w:val="006F23BE"/>
    <w:rsid w:val="006F24B3"/>
    <w:rsid w:val="006F5106"/>
    <w:rsid w:val="007553CA"/>
    <w:rsid w:val="007573F1"/>
    <w:rsid w:val="007B2A50"/>
    <w:rsid w:val="007B5CBC"/>
    <w:rsid w:val="00833DA4"/>
    <w:rsid w:val="008A6925"/>
    <w:rsid w:val="008D4234"/>
    <w:rsid w:val="0090417F"/>
    <w:rsid w:val="00916A1E"/>
    <w:rsid w:val="00A07217"/>
    <w:rsid w:val="00A425DA"/>
    <w:rsid w:val="00A53112"/>
    <w:rsid w:val="00A6125C"/>
    <w:rsid w:val="00A87B24"/>
    <w:rsid w:val="00AA56D9"/>
    <w:rsid w:val="00AE44BE"/>
    <w:rsid w:val="00B03428"/>
    <w:rsid w:val="00B36B22"/>
    <w:rsid w:val="00B37539"/>
    <w:rsid w:val="00B52E84"/>
    <w:rsid w:val="00B84B8A"/>
    <w:rsid w:val="00B856FF"/>
    <w:rsid w:val="00BB49F5"/>
    <w:rsid w:val="00BF0F74"/>
    <w:rsid w:val="00C34F6B"/>
    <w:rsid w:val="00C37500"/>
    <w:rsid w:val="00C420FD"/>
    <w:rsid w:val="00C42B45"/>
    <w:rsid w:val="00C52936"/>
    <w:rsid w:val="00CB30BE"/>
    <w:rsid w:val="00CC7164"/>
    <w:rsid w:val="00CD2EC7"/>
    <w:rsid w:val="00D227DE"/>
    <w:rsid w:val="00D96299"/>
    <w:rsid w:val="00DD0314"/>
    <w:rsid w:val="00DD2307"/>
    <w:rsid w:val="00E0447F"/>
    <w:rsid w:val="00E13F4E"/>
    <w:rsid w:val="00E551CF"/>
    <w:rsid w:val="00E73C20"/>
    <w:rsid w:val="00EA59FC"/>
    <w:rsid w:val="00EA7419"/>
    <w:rsid w:val="00EE612B"/>
    <w:rsid w:val="00F00550"/>
    <w:rsid w:val="00F07CA4"/>
    <w:rsid w:val="00F11C83"/>
    <w:rsid w:val="00F279B6"/>
    <w:rsid w:val="00F82DE7"/>
    <w:rsid w:val="00FC2525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0CB6B4"/>
  <w15:chartTrackingRefBased/>
  <w15:docId w15:val="{21CFE86C-D7DD-7047-8F2A-7CC987B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 w:hint="default"/>
      <w:b/>
      <w:i/>
      <w:color w:val="auto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sz w:val="20"/>
      <w:szCs w:val="20"/>
      <w:lang w:eastAsia="en-US" w:bidi="en-US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15z1">
    <w:name w:val="WW8Num1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5z2">
    <w:name w:val="WW8Num15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5z7">
    <w:name w:val="WW8Num15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3z2">
    <w:name w:val="WW8Num23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hint="default"/>
      <w:color w:val="auto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9z1">
    <w:name w:val="WW8Num2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color w:val="auto"/>
    </w:rPr>
  </w:style>
  <w:style w:type="character" w:customStyle="1" w:styleId="WW8Num31z0">
    <w:name w:val="WW8Num31z0"/>
  </w:style>
  <w:style w:type="character" w:customStyle="1" w:styleId="WW8Num31z1">
    <w:name w:val="WW8Num31z1"/>
    <w:rPr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2z1">
    <w:name w:val="WW8Num32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2z3">
    <w:name w:val="WW8Num32z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5z1">
    <w:name w:val="WW8Num35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2">
    <w:name w:val="WW8Num35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4">
    <w:name w:val="WW8Num35z4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"/>
    </w:rPr>
  </w:style>
  <w:style w:type="character" w:customStyle="1" w:styleId="WW8Num36z1">
    <w:name w:val="WW8Num3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6z2">
    <w:name w:val="WW8Num36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cs="Tahoma"/>
      <w:sz w:val="20"/>
      <w:szCs w:val="20"/>
      <w:lang w:eastAsia="en-US" w:bidi="en-US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2z1">
    <w:name w:val="WW8Num42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2z2">
    <w:name w:val="WW8Num42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2z4">
    <w:name w:val="WW8Num42z4"/>
    <w:rPr>
      <w:rFonts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4z1">
    <w:name w:val="WW8Num44z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4z7">
    <w:name w:val="WW8Num44z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">
    <w:name w:val="WW-Body text (3)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">
    <w:name w:val="WW-Body text (3)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">
    <w:name w:val="WW-Body text (3)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">
    <w:name w:val="WW-Body text (3)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">
    <w:name w:val="WW-Body text (3)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">
    <w:name w:val="WW-Heading #21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">
    <w:name w:val="WW-Heading #2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">
    <w:name w:val="WW-Body text (3) + 9;5 pt12345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12">
    <w:name w:val="WW-Body text (3) + Bold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">
    <w:name w:val="WW-Heading #2123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">
    <w:name w:val="WW-Heading #2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">
    <w:name w:val="WW-Body text (3)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123">
    <w:name w:val="WW-Body text (3) + Bold1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123">
    <w:name w:val="WW-Body text (3)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">
    <w:name w:val="WW-Body text (3) + 9;5 pt123456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789">
    <w:name w:val="WW-Body text (3) + 9;5 pt1234567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234">
    <w:name w:val="WW-Heading #21234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">
    <w:name w:val="WW-Heading #2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345">
    <w:name w:val="WW-Heading #212345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">
    <w:name w:val="WW-Heading #2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5678910">
    <w:name w:val="WW-Body text (3) + 9;5 pt12345678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">
    <w:name w:val="WW-Body text (3)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">
    <w:name w:val="WW-Body text (3) + 9;5 pt1234567891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">
    <w:name w:val="WW-Body text (3) + Bold12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89101112">
    <w:name w:val="WW-Body text (3) + 9;5 pt1234567891011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5">
    <w:name w:val="WW-Body text (3)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1213">
    <w:name w:val="WW-Body text (3) + 9;5 pt123456789101112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5">
    <w:name w:val="WW-Body text (3) + Bold123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23456">
    <w:name w:val="WW-Body text (3) + Bold12345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456">
    <w:name w:val="WW-Heading #2123456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6">
    <w:name w:val="WW-Heading #2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lang w:val="p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41">
    <w:name w:val="Body text (4)"/>
    <w:basedOn w:val="Normalny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/>
    </w:rPr>
  </w:style>
  <w:style w:type="paragraph" w:customStyle="1" w:styleId="Bodytext20">
    <w:name w:val="Body text (2)"/>
    <w:basedOn w:val="Normalny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/>
    </w:rPr>
  </w:style>
  <w:style w:type="paragraph" w:customStyle="1" w:styleId="Tekstpodstawowy9">
    <w:name w:val="Tekst podstawowy9"/>
    <w:basedOn w:val="Normalny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/>
    </w:rPr>
  </w:style>
  <w:style w:type="paragraph" w:customStyle="1" w:styleId="Heading21">
    <w:name w:val="Heading #2"/>
    <w:basedOn w:val="Normalny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/>
    </w:rPr>
  </w:style>
  <w:style w:type="paragraph" w:customStyle="1" w:styleId="Bodytext31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/>
    </w:rPr>
  </w:style>
  <w:style w:type="paragraph" w:customStyle="1" w:styleId="Heading10">
    <w:name w:val="Heading #1"/>
    <w:basedOn w:val="Normalny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paragraph" w:customStyle="1" w:styleId="Heading220">
    <w:name w:val="Heading #2 (2)"/>
    <w:basedOn w:val="Normalny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color w:val="auto"/>
      <w:lang w:val="pl-PL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Admin</cp:lastModifiedBy>
  <cp:revision>59</cp:revision>
  <cp:lastPrinted>2020-10-16T08:05:00Z</cp:lastPrinted>
  <dcterms:created xsi:type="dcterms:W3CDTF">2021-01-20T10:16:00Z</dcterms:created>
  <dcterms:modified xsi:type="dcterms:W3CDTF">2021-01-24T09:27:00Z</dcterms:modified>
</cp:coreProperties>
</file>