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11074C76" w14:textId="77777777" w:rsidR="00656257" w:rsidRDefault="00363F81" w:rsidP="0065625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2C6036" w:rsidRPr="002C6036">
        <w:rPr>
          <w:rFonts w:asciiTheme="minorHAnsi" w:hAnsiTheme="minorHAnsi" w:cstheme="minorHAnsi"/>
          <w:iCs/>
          <w:sz w:val="24"/>
          <w:szCs w:val="24"/>
        </w:rPr>
        <w:t>0232.5.LOG.C.PO</w:t>
      </w:r>
    </w:p>
    <w:p w14:paraId="1BEB2734" w14:textId="391C62CE" w:rsidR="004838B3" w:rsidRPr="00E77D69" w:rsidRDefault="004838B3" w:rsidP="00656257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="001C61B1">
        <w:rPr>
          <w:rFonts w:asciiTheme="minorHAnsi" w:hAnsiTheme="minorHAnsi" w:cstheme="minorHAnsi"/>
          <w:iCs/>
          <w:sz w:val="24"/>
          <w:szCs w:val="24"/>
        </w:rPr>
        <w:t>w języku polskim:</w:t>
      </w:r>
      <w:r w:rsidR="001C61B1" w:rsidRPr="001C61B1">
        <w:t xml:space="preserve"> </w:t>
      </w:r>
      <w:r w:rsidR="001C61B1" w:rsidRPr="001C61B1">
        <w:rPr>
          <w:rFonts w:asciiTheme="minorHAnsi" w:hAnsiTheme="minorHAnsi" w:cstheme="minorHAnsi"/>
          <w:b w:val="0"/>
          <w:iCs/>
          <w:sz w:val="24"/>
          <w:szCs w:val="24"/>
        </w:rPr>
        <w:t>Psychologia ogólna</w:t>
      </w:r>
    </w:p>
    <w:p w14:paraId="274BA5FF" w14:textId="507A9E4A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C61B1" w:rsidRPr="001C61B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General </w:t>
      </w:r>
      <w:proofErr w:type="spellStart"/>
      <w:r w:rsidR="001C61B1" w:rsidRPr="001C61B1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Psychology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2C760C39" w:rsidR="00370552" w:rsidRPr="00615A34" w:rsidRDefault="001C61B1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dr Anna Ozga, mgr Aleksandra Karyś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7C6F4192" w:rsidR="00370552" w:rsidRPr="001C61B1" w:rsidRDefault="001C61B1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" w:history="1">
              <w:r w:rsidRPr="001C61B1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anna.ozga@ujk.edu.pl</w:t>
              </w:r>
            </w:hyperlink>
            <w:r w:rsidRPr="001C61B1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hyperlink r:id="rId7" w:history="1">
              <w:r w:rsidRPr="001C61B1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aleksandra.karys@ujk.edu.pl</w:t>
              </w:r>
            </w:hyperlink>
            <w:r w:rsidRPr="001C61B1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615A34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3CC0A98" w:rsidR="00370552" w:rsidRPr="00615A34" w:rsidRDefault="001C61B1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335E4CB" w:rsidR="00370552" w:rsidRPr="00615A34" w:rsidRDefault="00370552" w:rsidP="0037055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wykład, ćwiczenia 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615A34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0EBF0AF3" w:rsidR="00370552" w:rsidRPr="00615A34" w:rsidRDefault="001C61B1" w:rsidP="001C61B1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wykład – egzamin</w:t>
            </w:r>
            <w:r w:rsidR="00370552" w:rsidRPr="00615A34">
              <w:rPr>
                <w:rFonts w:asciiTheme="minorHAnsi" w:hAnsiTheme="minorHAnsi" w:cstheme="minorHAnsi"/>
                <w:sz w:val="21"/>
                <w:szCs w:val="21"/>
              </w:rPr>
              <w:t>, ćwiczenia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021F2B" w14:textId="32FA54DE" w:rsidR="001C61B1" w:rsidRDefault="001C61B1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Wykład: </w:t>
            </w:r>
            <w:r w:rsidRPr="001C61B1">
              <w:rPr>
                <w:rFonts w:asciiTheme="minorHAnsi" w:hAnsiTheme="minorHAnsi" w:cstheme="minorHAnsi"/>
                <w:sz w:val="21"/>
                <w:szCs w:val="21"/>
              </w:rPr>
              <w:t>informacyjny,  problemowy i  konwersatoryjny z prezentacją multimedialną</w:t>
            </w:r>
          </w:p>
          <w:p w14:paraId="6AE867CE" w14:textId="044F5732" w:rsidR="00370552" w:rsidRPr="00615A34" w:rsidRDefault="001C61B1" w:rsidP="001C61B1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Ćwiczenia:</w:t>
            </w:r>
            <w:r w:rsidR="00370552" w:rsidRPr="00615A34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1C61B1">
              <w:rPr>
                <w:rFonts w:asciiTheme="minorHAnsi" w:hAnsiTheme="minorHAnsi" w:cstheme="minorHAnsi"/>
                <w:sz w:val="21"/>
                <w:szCs w:val="21"/>
              </w:rPr>
              <w:t xml:space="preserve">dyskusja grupowa, </w:t>
            </w:r>
            <w:proofErr w:type="spellStart"/>
            <w:r w:rsidRPr="001C61B1">
              <w:rPr>
                <w:rFonts w:asciiTheme="minorHAnsi" w:hAnsiTheme="minorHAnsi" w:cstheme="minorHAnsi"/>
                <w:sz w:val="21"/>
                <w:szCs w:val="21"/>
              </w:rPr>
              <w:t>metaplan</w:t>
            </w:r>
            <w:proofErr w:type="spellEnd"/>
            <w:r w:rsidRPr="001C61B1">
              <w:rPr>
                <w:rFonts w:asciiTheme="minorHAnsi" w:hAnsiTheme="minorHAnsi" w:cstheme="minorHAnsi"/>
                <w:sz w:val="21"/>
                <w:szCs w:val="21"/>
              </w:rPr>
              <w:t>, burza mózgów</w:t>
            </w:r>
          </w:p>
        </w:tc>
      </w:tr>
      <w:tr w:rsidR="00370552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370552" w:rsidRPr="00E77D69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ECD41" w14:textId="6DCC5197" w:rsidR="001C61B1" w:rsidRPr="00656257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1. </w:t>
            </w:r>
            <w:proofErr w:type="spellStart"/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Mietzel</w:t>
            </w:r>
            <w:proofErr w:type="spellEnd"/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G., Wprowadzenie do psychologii. GWP, Sopot  2014.</w:t>
            </w:r>
          </w:p>
          <w:p w14:paraId="64A50EF4" w14:textId="77777777" w:rsidR="001C61B1" w:rsidRPr="00656257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2. </w:t>
            </w:r>
            <w:proofErr w:type="spellStart"/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Nęcka</w:t>
            </w:r>
            <w:proofErr w:type="spellEnd"/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, E., Orzechowski, J., Szymura, B., Wichary, S., Psychologia poznawcza, PWN, Warszawa 2020</w:t>
            </w:r>
          </w:p>
          <w:p w14:paraId="2B3B8667" w14:textId="77777777" w:rsidR="001C61B1" w:rsidRPr="00656257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3. Pilecka W., Rudkowska G., Wrona L.(red.), Podstawy psychologii, Wydawnictwo Akademii Pedagogicznej, Kraków 2004.</w:t>
            </w:r>
          </w:p>
          <w:p w14:paraId="259FD624" w14:textId="77777777" w:rsidR="001C61B1" w:rsidRPr="00656257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4. Taraszkiewicz M,  Plewka C., Uczymy się uczyć, Towarzystwo Wiedzy Powszechnej, Warszawa 2010.</w:t>
            </w:r>
          </w:p>
          <w:p w14:paraId="21539079" w14:textId="7C316D45" w:rsidR="00370552" w:rsidRPr="00615A34" w:rsidRDefault="001C61B1" w:rsidP="00066BC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5. </w:t>
            </w:r>
            <w:proofErr w:type="spellStart"/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Zimbardo</w:t>
            </w:r>
            <w:proofErr w:type="spellEnd"/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P.G., Johnson R. L., </w:t>
            </w:r>
            <w:proofErr w:type="spellStart"/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McCann</w:t>
            </w:r>
            <w:proofErr w:type="spellEnd"/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V., Psychologia. Kluczowe koncepcje. Tom 2. Motywacja i uczenie się. PWN, Warszawa 2017</w:t>
            </w:r>
          </w:p>
        </w:tc>
      </w:tr>
      <w:tr w:rsidR="00370552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370552" w:rsidRPr="00E77D69" w:rsidRDefault="00370552" w:rsidP="0037055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9C48" w14:textId="39F579C2" w:rsidR="001C61B1" w:rsidRPr="00656257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1C61B1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1. </w:t>
            </w:r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Filipiak E. Rozwijanie zdolności uczenia się. Z </w:t>
            </w:r>
            <w:proofErr w:type="spellStart"/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Wygotskim</w:t>
            </w:r>
            <w:proofErr w:type="spellEnd"/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 xml:space="preserve"> i Brunerem w tle, GWP, Gdańsk 2014</w:t>
            </w:r>
          </w:p>
          <w:p w14:paraId="79863B03" w14:textId="77777777" w:rsidR="001C61B1" w:rsidRPr="00656257" w:rsidRDefault="001C61B1" w:rsidP="001C61B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</w:pPr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2. Sternberg R, Jak nauczyć dzieci myślenia, GWP, Gdańsk, 2010.</w:t>
            </w:r>
          </w:p>
          <w:p w14:paraId="7456B6D4" w14:textId="3BDD6329" w:rsidR="00370552" w:rsidRPr="00615A34" w:rsidRDefault="001C61B1" w:rsidP="00066BC2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56257">
              <w:rPr>
                <w:rFonts w:asciiTheme="minorHAnsi" w:eastAsia="Calibri" w:hAnsiTheme="minorHAnsi" w:cstheme="minorHAnsi"/>
                <w:sz w:val="21"/>
                <w:szCs w:val="21"/>
                <w:u w:color="000000"/>
                <w:bdr w:val="nil"/>
              </w:rPr>
              <w:t>3. Sternberg, R. J., Psychologia poznawcza. PWN, Warszawa 2018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44845BA" w14:textId="2F5D6FF3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W</w:t>
      </w:r>
      <w:r w:rsidR="00656257">
        <w:rPr>
          <w:rFonts w:asciiTheme="minorHAnsi" w:hAnsiTheme="minorHAnsi" w:cstheme="minorHAnsi"/>
          <w:iCs/>
          <w:sz w:val="24"/>
          <w:szCs w:val="24"/>
        </w:rPr>
        <w:t>y</w:t>
      </w:r>
      <w:r w:rsidRPr="00574EFC">
        <w:rPr>
          <w:rFonts w:asciiTheme="minorHAnsi" w:hAnsiTheme="minorHAnsi" w:cstheme="minorHAnsi"/>
          <w:iCs/>
          <w:sz w:val="24"/>
          <w:szCs w:val="24"/>
        </w:rPr>
        <w:t>kład</w:t>
      </w:r>
      <w:r w:rsidR="002F0F14">
        <w:rPr>
          <w:rFonts w:asciiTheme="minorHAnsi" w:hAnsiTheme="minorHAnsi" w:cstheme="minorHAnsi"/>
          <w:iCs/>
          <w:sz w:val="24"/>
          <w:szCs w:val="24"/>
        </w:rPr>
        <w:t>y</w:t>
      </w:r>
      <w:r w:rsidRPr="00574EFC">
        <w:rPr>
          <w:rFonts w:asciiTheme="minorHAnsi" w:hAnsiTheme="minorHAnsi" w:cstheme="minorHAnsi"/>
          <w:iCs/>
          <w:sz w:val="24"/>
          <w:szCs w:val="24"/>
        </w:rPr>
        <w:t xml:space="preserve">: </w:t>
      </w:r>
    </w:p>
    <w:p w14:paraId="5F516B27" w14:textId="3D03FFBD" w:rsidR="006C10E5" w:rsidRPr="006C10E5" w:rsidRDefault="00574EFC" w:rsidP="006C10E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 xml:space="preserve">C1. </w:t>
      </w:r>
      <w:r w:rsidR="006C10E5" w:rsidRPr="006C10E5">
        <w:rPr>
          <w:rFonts w:asciiTheme="minorHAnsi" w:hAnsiTheme="minorHAnsi" w:cstheme="minorHAnsi"/>
          <w:iCs/>
          <w:sz w:val="24"/>
          <w:szCs w:val="24"/>
        </w:rPr>
        <w:t xml:space="preserve">Zapoznanie z różnymi koncepcjami   psychologicznymi człowieka, ujęciami osobowości i psychologii różnic indywidualnych. </w:t>
      </w:r>
    </w:p>
    <w:p w14:paraId="518899B3" w14:textId="77777777" w:rsidR="006C10E5" w:rsidRPr="006C10E5" w:rsidRDefault="006C10E5" w:rsidP="006C10E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6C10E5">
        <w:rPr>
          <w:rFonts w:asciiTheme="minorHAnsi" w:hAnsiTheme="minorHAnsi" w:cstheme="minorHAnsi"/>
          <w:iCs/>
          <w:sz w:val="24"/>
          <w:szCs w:val="24"/>
        </w:rPr>
        <w:t>C2. Omówienie procesów poznawczych  uwarunkowanych pracą mózgu.</w:t>
      </w:r>
    </w:p>
    <w:p w14:paraId="5C6EE9B3" w14:textId="3087C43E" w:rsidR="006C10E5" w:rsidRPr="00574EFC" w:rsidRDefault="006C10E5" w:rsidP="00066BC2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6C10E5">
        <w:rPr>
          <w:rFonts w:asciiTheme="minorHAnsi" w:hAnsiTheme="minorHAnsi" w:cstheme="minorHAnsi"/>
          <w:iCs/>
          <w:sz w:val="24"/>
          <w:szCs w:val="24"/>
        </w:rPr>
        <w:t>C3. Zwrócenie uwagi na złożoność procesów psychicznych i konieczność ciągłego doskonalenia się nauczyciela.</w:t>
      </w:r>
    </w:p>
    <w:p w14:paraId="652B2381" w14:textId="77777777" w:rsidR="00574EFC" w:rsidRPr="00574EFC" w:rsidRDefault="00574EFC" w:rsidP="009D23A5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574EFC">
        <w:rPr>
          <w:rFonts w:asciiTheme="minorHAnsi" w:hAnsiTheme="minorHAnsi" w:cstheme="minorHAnsi"/>
          <w:iCs/>
          <w:sz w:val="24"/>
          <w:szCs w:val="24"/>
        </w:rPr>
        <w:t>Ćwiczenia:</w:t>
      </w:r>
    </w:p>
    <w:p w14:paraId="258CE7D1" w14:textId="5240E223" w:rsidR="006C10E5" w:rsidRPr="006C10E5" w:rsidRDefault="006C10E5" w:rsidP="006C10E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6C10E5">
        <w:rPr>
          <w:rFonts w:asciiTheme="minorHAnsi" w:hAnsiTheme="minorHAnsi" w:cstheme="minorHAnsi"/>
          <w:iCs/>
          <w:sz w:val="24"/>
          <w:szCs w:val="24"/>
        </w:rPr>
        <w:t xml:space="preserve">C1. Zapoznanie z  procesami   poznawczymi  i emocjonalno-motywacyjnymi oraz ich wpływem na naukę </w:t>
      </w:r>
      <w:r w:rsidRPr="006C10E5">
        <w:rPr>
          <w:rFonts w:asciiTheme="minorHAnsi" w:hAnsiTheme="minorHAnsi" w:cstheme="minorHAnsi"/>
          <w:iCs/>
          <w:sz w:val="24"/>
          <w:szCs w:val="24"/>
        </w:rPr>
        <w:lastRenderedPageBreak/>
        <w:t>szkolną.</w:t>
      </w:r>
    </w:p>
    <w:p w14:paraId="42FDE793" w14:textId="1E3049C9" w:rsidR="006C10E5" w:rsidRDefault="006C10E5" w:rsidP="006C10E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6C10E5">
        <w:rPr>
          <w:rFonts w:asciiTheme="minorHAnsi" w:hAnsiTheme="minorHAnsi" w:cstheme="minorHAnsi"/>
          <w:iCs/>
          <w:sz w:val="24"/>
          <w:szCs w:val="24"/>
        </w:rPr>
        <w:t>C2.Rozwijanie umiejętności dynamizowania rozwoju różnych procesów psychicznych.</w:t>
      </w:r>
    </w:p>
    <w:p w14:paraId="352E7440" w14:textId="7AD89575" w:rsidR="00574EFC" w:rsidRPr="00574EFC" w:rsidRDefault="006C10E5" w:rsidP="009D23A5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6C10E5">
        <w:rPr>
          <w:rFonts w:asciiTheme="minorHAnsi" w:hAnsiTheme="minorHAnsi" w:cstheme="minorHAnsi"/>
          <w:iCs/>
          <w:sz w:val="24"/>
          <w:szCs w:val="24"/>
        </w:rPr>
        <w:t>C3. Kształtowanie postawy odpowiedzialnego przygotowywania się do pracy z dzieckiem</w:t>
      </w:r>
      <w:r>
        <w:rPr>
          <w:rFonts w:asciiTheme="minorHAnsi" w:hAnsiTheme="minorHAnsi" w:cstheme="minorHAnsi"/>
          <w:iCs/>
          <w:sz w:val="24"/>
          <w:szCs w:val="24"/>
        </w:rPr>
        <w:t>.</w:t>
      </w:r>
    </w:p>
    <w:p w14:paraId="67708B6E" w14:textId="6CE3351C" w:rsidR="003E0703" w:rsidRPr="00E77D69" w:rsidRDefault="003E0703" w:rsidP="00A2066B">
      <w:pPr>
        <w:pStyle w:val="TableParagraph"/>
        <w:numPr>
          <w:ilvl w:val="1"/>
          <w:numId w:val="10"/>
        </w:numPr>
        <w:snapToGrid w:val="0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5163A951" w14:textId="31AB1550" w:rsidR="00574EFC" w:rsidRPr="00255C7D" w:rsidRDefault="00574EFC" w:rsidP="009D23A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255C7D">
        <w:rPr>
          <w:rFonts w:asciiTheme="minorHAnsi" w:hAnsiTheme="minorHAnsi" w:cstheme="minorHAnsi"/>
          <w:bCs/>
          <w:sz w:val="24"/>
          <w:szCs w:val="24"/>
        </w:rPr>
        <w:t>Wykłady</w:t>
      </w:r>
      <w:r w:rsidR="00255C7D" w:rsidRPr="00255C7D">
        <w:rPr>
          <w:rFonts w:asciiTheme="minorHAnsi" w:hAnsiTheme="minorHAnsi" w:cstheme="minorHAnsi"/>
          <w:bCs/>
          <w:sz w:val="24"/>
          <w:szCs w:val="24"/>
        </w:rPr>
        <w:t>:</w:t>
      </w:r>
    </w:p>
    <w:p w14:paraId="434F1012" w14:textId="114E4D51" w:rsidR="006C10E5" w:rsidRPr="006C10E5" w:rsidRDefault="006C10E5" w:rsidP="006C10E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C10E5">
        <w:rPr>
          <w:rFonts w:asciiTheme="minorHAnsi" w:hAnsiTheme="minorHAnsi" w:cstheme="minorHAnsi"/>
          <w:bCs/>
          <w:sz w:val="24"/>
          <w:szCs w:val="24"/>
        </w:rPr>
        <w:t xml:space="preserve">1. Współczesne kierunki w psychologii i koncepcje psychologiczne człowieka.  </w:t>
      </w:r>
    </w:p>
    <w:p w14:paraId="4B284A9F" w14:textId="00A9888E" w:rsidR="006C10E5" w:rsidRPr="006C10E5" w:rsidRDefault="006C10E5" w:rsidP="006C10E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C10E5">
        <w:rPr>
          <w:rFonts w:asciiTheme="minorHAnsi" w:hAnsiTheme="minorHAnsi" w:cstheme="minorHAnsi"/>
          <w:bCs/>
          <w:sz w:val="24"/>
          <w:szCs w:val="24"/>
        </w:rPr>
        <w:t>2. Mózg człowieka – budowa, funkcjonowanie i intencjonalny rozwój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 w:rsidRPr="006C10E5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63C3858F" w14:textId="02E862C4" w:rsidR="006C10E5" w:rsidRPr="006C10E5" w:rsidRDefault="006C10E5" w:rsidP="006C10E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C10E5">
        <w:rPr>
          <w:rFonts w:asciiTheme="minorHAnsi" w:hAnsiTheme="minorHAnsi" w:cstheme="minorHAnsi"/>
          <w:bCs/>
          <w:sz w:val="24"/>
          <w:szCs w:val="24"/>
        </w:rPr>
        <w:t>3. Charakterystyka procesów poznawczych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5EE7A9F2" w14:textId="2821AF01" w:rsidR="006C10E5" w:rsidRPr="006C10E5" w:rsidRDefault="006C10E5" w:rsidP="006C10E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C10E5">
        <w:rPr>
          <w:rFonts w:asciiTheme="minorHAnsi" w:hAnsiTheme="minorHAnsi" w:cstheme="minorHAnsi"/>
          <w:bCs/>
          <w:sz w:val="24"/>
          <w:szCs w:val="24"/>
        </w:rPr>
        <w:t>4. Psychologia różnic indywidualnych: rodzaje temperamentu, różne style poznawcze i wybrane teorie inteligencji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6C83BC0F" w14:textId="2F438860" w:rsidR="00574EFC" w:rsidRDefault="006C10E5" w:rsidP="006C10E5">
      <w:pPr>
        <w:ind w:left="567"/>
        <w:jc w:val="both"/>
        <w:rPr>
          <w:rFonts w:asciiTheme="minorHAnsi" w:hAnsiTheme="minorHAnsi" w:cstheme="minorHAnsi"/>
          <w:bCs/>
          <w:sz w:val="24"/>
          <w:szCs w:val="24"/>
        </w:rPr>
      </w:pPr>
      <w:r w:rsidRPr="006C10E5">
        <w:rPr>
          <w:rFonts w:asciiTheme="minorHAnsi" w:hAnsiTheme="minorHAnsi" w:cstheme="minorHAnsi"/>
          <w:bCs/>
          <w:sz w:val="24"/>
          <w:szCs w:val="24"/>
        </w:rPr>
        <w:t>5. Pojęcie i struktura osobowości według wybranych autorów. Rozwój zasobów własnych nauczyciela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20F614B4" w14:textId="77777777" w:rsidR="006C10E5" w:rsidRPr="00255C7D" w:rsidRDefault="006C10E5" w:rsidP="006C10E5">
      <w:pPr>
        <w:ind w:left="567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77777777" w:rsidR="00574EFC" w:rsidRPr="00255C7D" w:rsidRDefault="00574EFC" w:rsidP="009D23A5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asciiTheme="minorHAnsi" w:eastAsia="Calibri" w:hAnsiTheme="minorHAnsi" w:cstheme="minorHAnsi"/>
          <w:iCs/>
          <w:sz w:val="24"/>
          <w:szCs w:val="24"/>
          <w:u w:color="000000"/>
          <w:bdr w:val="nil"/>
        </w:rPr>
      </w:pPr>
      <w:r w:rsidRPr="00255C7D">
        <w:rPr>
          <w:rFonts w:asciiTheme="minorHAnsi" w:eastAsia="Calibri" w:hAnsiTheme="minorHAnsi" w:cstheme="minorHAnsi"/>
          <w:iCs/>
          <w:sz w:val="24"/>
          <w:szCs w:val="24"/>
          <w:u w:color="000000"/>
          <w:bdr w:val="nil"/>
        </w:rPr>
        <w:t xml:space="preserve">Ćwiczenia: </w:t>
      </w:r>
    </w:p>
    <w:p w14:paraId="5D9B852E" w14:textId="50284B20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1.</w:t>
      </w:r>
      <w:r w:rsidR="006C10E5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6C10E5" w:rsidRPr="006C10E5">
        <w:rPr>
          <w:rFonts w:asciiTheme="minorHAnsi" w:hAnsiTheme="minorHAnsi" w:cstheme="minorHAnsi"/>
          <w:sz w:val="24"/>
          <w:szCs w:val="24"/>
        </w:rPr>
        <w:t>Zapoznanie z kartą przedmiotu, planowanym przebiegiem zajęć i warunkami zaliczenia.</w:t>
      </w:r>
    </w:p>
    <w:p w14:paraId="325127D4" w14:textId="52984219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2. </w:t>
      </w:r>
      <w:r w:rsidR="006C10E5" w:rsidRPr="006C10E5">
        <w:rPr>
          <w:rFonts w:asciiTheme="minorHAnsi" w:hAnsiTheme="minorHAnsi" w:cstheme="minorHAnsi"/>
          <w:sz w:val="24"/>
          <w:szCs w:val="24"/>
        </w:rPr>
        <w:t>Proces uwagi i jego znaczenie dla innych procesów poznawczych. Funkcje i cechy uwagi.  Funkcjonowanie dzieci z deficytem uwagi. Działania rozwijające procesy uwagi u dzieci.</w:t>
      </w:r>
    </w:p>
    <w:p w14:paraId="6E71BBFE" w14:textId="53C1691B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3.  </w:t>
      </w:r>
      <w:r w:rsidR="006C10E5" w:rsidRPr="006C10E5">
        <w:rPr>
          <w:rFonts w:asciiTheme="minorHAnsi" w:hAnsiTheme="minorHAnsi" w:cstheme="minorHAnsi"/>
          <w:sz w:val="24"/>
          <w:szCs w:val="24"/>
        </w:rPr>
        <w:t xml:space="preserve">Proces uczenia się: metody i techniki skutecznego uczenia się, style uczenia się. Uczenie się przez przyswajanie, odkrywanie, działanie, przeżywanie. Strategie </w:t>
      </w:r>
      <w:proofErr w:type="spellStart"/>
      <w:r w:rsidR="006C10E5" w:rsidRPr="006C10E5">
        <w:rPr>
          <w:rFonts w:asciiTheme="minorHAnsi" w:hAnsiTheme="minorHAnsi" w:cstheme="minorHAnsi"/>
          <w:sz w:val="24"/>
          <w:szCs w:val="24"/>
        </w:rPr>
        <w:t>metapoznawcze</w:t>
      </w:r>
      <w:proofErr w:type="spellEnd"/>
      <w:r w:rsidR="006C10E5" w:rsidRPr="006C10E5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1C45E029" w14:textId="1B56131F" w:rsidR="006C10E5" w:rsidRPr="006C10E5" w:rsidRDefault="006C10E5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6C10E5">
        <w:rPr>
          <w:rFonts w:asciiTheme="minorHAnsi" w:hAnsiTheme="minorHAnsi" w:cstheme="minorHAnsi"/>
          <w:sz w:val="24"/>
          <w:szCs w:val="24"/>
        </w:rPr>
        <w:t xml:space="preserve">4. </w:t>
      </w:r>
      <w:r w:rsidR="00141A83">
        <w:rPr>
          <w:rFonts w:asciiTheme="minorHAnsi" w:hAnsiTheme="minorHAnsi" w:cstheme="minorHAnsi"/>
          <w:sz w:val="24"/>
          <w:szCs w:val="24"/>
        </w:rPr>
        <w:t xml:space="preserve">  </w:t>
      </w:r>
      <w:r w:rsidRPr="006C10E5">
        <w:rPr>
          <w:rFonts w:asciiTheme="minorHAnsi" w:hAnsiTheme="minorHAnsi" w:cstheme="minorHAnsi"/>
          <w:sz w:val="24"/>
          <w:szCs w:val="24"/>
        </w:rPr>
        <w:t xml:space="preserve">Charakterystyka warunkowania klasycznego, instrumentalnego  i  społecznego uczenia się – wnioski dla praktyki pedagogicznej. </w:t>
      </w:r>
    </w:p>
    <w:p w14:paraId="3FB53320" w14:textId="24E1252C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5. </w:t>
      </w:r>
      <w:r w:rsidR="006C10E5" w:rsidRPr="006C10E5">
        <w:rPr>
          <w:rFonts w:asciiTheme="minorHAnsi" w:hAnsiTheme="minorHAnsi" w:cstheme="minorHAnsi"/>
          <w:sz w:val="24"/>
          <w:szCs w:val="24"/>
        </w:rPr>
        <w:t xml:space="preserve">Pamięć jako aktywny system utrwalania informacji: zapamiętywanie, przechowywanie i przypominanie informacji, typy pamięci, cechy pamięci, koncepcje zapominania informacji. Możliwości rozwijania zdolności pamięciowych - mnemotechniki. </w:t>
      </w:r>
    </w:p>
    <w:p w14:paraId="685BFE1D" w14:textId="702FAFC5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6.  </w:t>
      </w:r>
      <w:r w:rsidR="006C10E5" w:rsidRPr="006C10E5">
        <w:rPr>
          <w:rFonts w:asciiTheme="minorHAnsi" w:hAnsiTheme="minorHAnsi" w:cstheme="minorHAnsi"/>
          <w:sz w:val="24"/>
          <w:szCs w:val="24"/>
        </w:rPr>
        <w:t>Mowa i myślenie. Spostrzeżenia, wyobrażenia i pojęcia jako materiał myś</w:t>
      </w:r>
      <w:r>
        <w:rPr>
          <w:rFonts w:asciiTheme="minorHAnsi" w:hAnsiTheme="minorHAnsi" w:cstheme="minorHAnsi"/>
          <w:sz w:val="24"/>
          <w:szCs w:val="24"/>
        </w:rPr>
        <w:t xml:space="preserve">lenia. Różne rodzaje myślenia  </w:t>
      </w:r>
      <w:r w:rsidR="006C10E5" w:rsidRPr="006C10E5">
        <w:rPr>
          <w:rFonts w:asciiTheme="minorHAnsi" w:hAnsiTheme="minorHAnsi" w:cstheme="minorHAnsi"/>
          <w:sz w:val="24"/>
          <w:szCs w:val="24"/>
        </w:rPr>
        <w:t>(krytyczne, analityczne, syntetyczne, twórcze, dedukcyjne, indukcyjne)  i operacji  myślowych. Myślenie jako zdolność rozwiązywania problemów  - rodzaje problemów i fazy ich rozwiązywania. Jak uczyć dzieci myślenia w procesie edukacji?</w:t>
      </w:r>
    </w:p>
    <w:p w14:paraId="2C309F43" w14:textId="63E2003A" w:rsidR="006C10E5" w:rsidRPr="006C10E5" w:rsidRDefault="00141A83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7.  </w:t>
      </w:r>
      <w:r w:rsidR="006C10E5" w:rsidRPr="006C10E5">
        <w:rPr>
          <w:rFonts w:asciiTheme="minorHAnsi" w:hAnsiTheme="minorHAnsi" w:cstheme="minorHAnsi"/>
          <w:sz w:val="24"/>
          <w:szCs w:val="24"/>
        </w:rPr>
        <w:t xml:space="preserve">Metody i techniki identyfikacji oraz wspomagania rozwoju uzdolnień i zainteresowań uczniów. Uczeń zdolny a uczeń twórczy. </w:t>
      </w:r>
    </w:p>
    <w:p w14:paraId="605AA96D" w14:textId="32D8C11D" w:rsidR="006C10E5" w:rsidRPr="006C10E5" w:rsidRDefault="006C10E5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6C10E5">
        <w:rPr>
          <w:rFonts w:asciiTheme="minorHAnsi" w:hAnsiTheme="minorHAnsi" w:cstheme="minorHAnsi"/>
          <w:sz w:val="24"/>
          <w:szCs w:val="24"/>
        </w:rPr>
        <w:t xml:space="preserve">8. </w:t>
      </w:r>
      <w:r w:rsidR="00141A83">
        <w:rPr>
          <w:rFonts w:asciiTheme="minorHAnsi" w:hAnsiTheme="minorHAnsi" w:cstheme="minorHAnsi"/>
          <w:sz w:val="24"/>
          <w:szCs w:val="24"/>
        </w:rPr>
        <w:t xml:space="preserve">   </w:t>
      </w:r>
      <w:r w:rsidRPr="006C10E5">
        <w:rPr>
          <w:rFonts w:asciiTheme="minorHAnsi" w:hAnsiTheme="minorHAnsi" w:cstheme="minorHAnsi"/>
          <w:sz w:val="24"/>
          <w:szCs w:val="24"/>
        </w:rPr>
        <w:t xml:space="preserve">Procesy emocjonalne: czym są emocje, jak powstają i jak się ujawniają? Wpływ emocji na czynności człowieka. Inteligencja emocjonalna - strategie zarządzania emocjami. </w:t>
      </w:r>
    </w:p>
    <w:p w14:paraId="11229D82" w14:textId="497307EE" w:rsidR="006C10E5" w:rsidRPr="006C10E5" w:rsidRDefault="006C10E5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6C10E5">
        <w:rPr>
          <w:rFonts w:asciiTheme="minorHAnsi" w:hAnsiTheme="minorHAnsi" w:cstheme="minorHAnsi"/>
          <w:sz w:val="24"/>
          <w:szCs w:val="24"/>
        </w:rPr>
        <w:t xml:space="preserve">9.  </w:t>
      </w:r>
      <w:r w:rsidR="00141A83">
        <w:rPr>
          <w:rFonts w:asciiTheme="minorHAnsi" w:hAnsiTheme="minorHAnsi" w:cstheme="minorHAnsi"/>
          <w:sz w:val="24"/>
          <w:szCs w:val="24"/>
        </w:rPr>
        <w:t xml:space="preserve"> </w:t>
      </w:r>
      <w:r w:rsidRPr="006C10E5">
        <w:rPr>
          <w:rFonts w:asciiTheme="minorHAnsi" w:hAnsiTheme="minorHAnsi" w:cstheme="minorHAnsi"/>
          <w:sz w:val="24"/>
          <w:szCs w:val="24"/>
        </w:rPr>
        <w:t>Motywacja – jej rodzaje i mechanizmy  powstawania.  Prawa motywacji i udzielanie prawidłowyc</w:t>
      </w:r>
      <w:r w:rsidR="00141A83">
        <w:rPr>
          <w:rFonts w:asciiTheme="minorHAnsi" w:hAnsiTheme="minorHAnsi" w:cstheme="minorHAnsi"/>
          <w:sz w:val="24"/>
          <w:szCs w:val="24"/>
        </w:rPr>
        <w:t xml:space="preserve">h informacji zwrotnych uczniom. </w:t>
      </w:r>
      <w:r w:rsidRPr="006C10E5">
        <w:rPr>
          <w:rFonts w:asciiTheme="minorHAnsi" w:hAnsiTheme="minorHAnsi" w:cstheme="minorHAnsi"/>
          <w:sz w:val="24"/>
          <w:szCs w:val="24"/>
        </w:rPr>
        <w:t xml:space="preserve">Jak budować motywację wewnętrzną u uczniów? </w:t>
      </w:r>
    </w:p>
    <w:p w14:paraId="4E786F72" w14:textId="0DB7674D" w:rsidR="00574EFC" w:rsidRPr="00574EFC" w:rsidRDefault="006C10E5" w:rsidP="00141A83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6C10E5">
        <w:rPr>
          <w:rFonts w:asciiTheme="minorHAnsi" w:hAnsiTheme="minorHAnsi" w:cstheme="minorHAnsi"/>
          <w:sz w:val="24"/>
          <w:szCs w:val="24"/>
        </w:rPr>
        <w:t xml:space="preserve">10. </w:t>
      </w:r>
      <w:r w:rsidR="00141A83">
        <w:rPr>
          <w:rFonts w:asciiTheme="minorHAnsi" w:hAnsiTheme="minorHAnsi" w:cstheme="minorHAnsi"/>
          <w:sz w:val="24"/>
          <w:szCs w:val="24"/>
        </w:rPr>
        <w:t xml:space="preserve"> </w:t>
      </w:r>
      <w:r w:rsidRPr="006C10E5">
        <w:rPr>
          <w:rFonts w:asciiTheme="minorHAnsi" w:hAnsiTheme="minorHAnsi" w:cstheme="minorHAnsi"/>
          <w:sz w:val="24"/>
          <w:szCs w:val="24"/>
        </w:rPr>
        <w:t>Zaliczenie ćwiczeń.</w:t>
      </w:r>
    </w:p>
    <w:p w14:paraId="52CBFC3B" w14:textId="29EED393" w:rsidR="00436303" w:rsidRPr="00E77D69" w:rsidRDefault="00436303" w:rsidP="00574EFC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E77D69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974" w14:textId="446E918B" w:rsidR="00574EFC" w:rsidRPr="00615A34" w:rsidRDefault="001266C6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br/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B.1.W1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154A2AEE" w:rsidR="00574EFC" w:rsidRPr="00615A34" w:rsidRDefault="00F61A82" w:rsidP="00F61A8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p</w:t>
            </w:r>
            <w:r w:rsidRPr="00F61A82">
              <w:rPr>
                <w:rFonts w:asciiTheme="minorHAnsi" w:hAnsiTheme="minorHAnsi" w:cstheme="minorHAnsi"/>
                <w:sz w:val="21"/>
                <w:szCs w:val="21"/>
              </w:rPr>
              <w:t>odstawowe pojęcia psychologii: procesy poznawcze - spostrzeganie, odbiór i przetwarzanie informacji, mowę i język, myślenie i roz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umowanie, uczenie się i pamięć, rolę uwagi; </w:t>
            </w:r>
            <w:r w:rsidRPr="00F61A82">
              <w:rPr>
                <w:rFonts w:asciiTheme="minorHAnsi" w:hAnsiTheme="minorHAnsi" w:cstheme="minorHAnsi"/>
                <w:sz w:val="21"/>
                <w:szCs w:val="21"/>
              </w:rPr>
              <w:t>emocje i motywacje w procesach regulacji zachowania,</w:t>
            </w:r>
            <w:r w:rsidRPr="00F61A82">
              <w:rPr>
                <w:rFonts w:asciiTheme="minorHAnsi" w:hAnsiTheme="minorHAnsi" w:cstheme="minorHAnsi"/>
                <w:sz w:val="21"/>
                <w:szCs w:val="21"/>
              </w:rPr>
              <w:br/>
              <w:t>psychologię różnic indywidualnych – różnice w zakr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esie inteligencji, temperamentu i stylu poznawczego; </w:t>
            </w:r>
            <w:r w:rsidRPr="00F61A82">
              <w:rPr>
                <w:rFonts w:asciiTheme="minorHAnsi" w:hAnsiTheme="minorHAnsi" w:cstheme="minorHAnsi"/>
                <w:sz w:val="21"/>
                <w:szCs w:val="21"/>
              </w:rPr>
              <w:t>osobowość człowieka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4285D891" w:rsidR="00574EFC" w:rsidRPr="00615A34" w:rsidRDefault="005544E9" w:rsidP="008A0505">
            <w:pPr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NAUA_W08</w:t>
            </w:r>
          </w:p>
        </w:tc>
      </w:tr>
      <w:tr w:rsidR="00574EFC" w:rsidRPr="00E77D69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9C80" w14:textId="7E3F2A7D" w:rsidR="00574EFC" w:rsidRPr="00615A34" w:rsidRDefault="00574EFC" w:rsidP="001266C6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="001266C6" w:rsidRPr="001266C6">
              <w:rPr>
                <w:rFonts w:asciiTheme="minorHAnsi" w:hAnsiTheme="minorHAnsi" w:cstheme="minorHAnsi"/>
                <w:iCs/>
                <w:sz w:val="21"/>
                <w:szCs w:val="21"/>
              </w:rPr>
              <w:t>B.1.W4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05086119" w:rsidR="00574EFC" w:rsidRPr="00615A34" w:rsidRDefault="00F61A82" w:rsidP="00F61A8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F61A82">
              <w:rPr>
                <w:rFonts w:asciiTheme="minorHAnsi" w:hAnsiTheme="minorHAnsi" w:cstheme="minorHAnsi"/>
                <w:iCs/>
                <w:sz w:val="21"/>
                <w:szCs w:val="21"/>
              </w:rPr>
              <w:t>proces uczenia się: modele uczenia się, w tym koncepcje klasyczne i współczesne ujęcia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, metody i techniki uczenia się; metody i </w:t>
            </w:r>
            <w:r w:rsidRPr="00F61A82">
              <w:rPr>
                <w:rFonts w:asciiTheme="minorHAnsi" w:hAnsiTheme="minorHAnsi" w:cstheme="minorHAnsi"/>
                <w:iCs/>
                <w:sz w:val="21"/>
                <w:szCs w:val="21"/>
              </w:rPr>
              <w:t>techniki identyfikacji oraz wspomagania rozwoju uzdolnień i zainteresowań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1E6B1887" w:rsidR="00574EFC" w:rsidRPr="00615A34" w:rsidRDefault="005544E9" w:rsidP="009D23A5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NAUA_W11</w:t>
            </w:r>
          </w:p>
        </w:tc>
      </w:tr>
    </w:tbl>
    <w:p w14:paraId="770FE7C0" w14:textId="08461FD7" w:rsidR="00A713B4" w:rsidRPr="00E77D69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74EFC" w:rsidRPr="00E77D69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24764051" w:rsidR="00574EFC" w:rsidRPr="00615A34" w:rsidRDefault="00574EFC" w:rsidP="00BF01D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="00BF01DC" w:rsidRPr="00BF01DC">
              <w:rPr>
                <w:rFonts w:asciiTheme="minorHAnsi" w:hAnsiTheme="minorHAnsi" w:cstheme="minorHAnsi"/>
                <w:sz w:val="21"/>
                <w:szCs w:val="21"/>
              </w:rPr>
              <w:t>B.1.U7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499C13A1" w:rsidR="00F61A82" w:rsidRPr="008A0505" w:rsidRDefault="00F61A82" w:rsidP="00F61A82">
            <w:pPr>
              <w:pStyle w:val="TableParagraph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F61A82">
              <w:rPr>
                <w:rFonts w:asciiTheme="minorHAnsi" w:hAnsiTheme="minorHAnsi" w:cstheme="minorHAnsi"/>
                <w:sz w:val="21"/>
                <w:szCs w:val="21"/>
              </w:rPr>
              <w:t>identyfikować potrzeby ucznia w rozwoju uzdolnień i zainteresowań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F908" w14:textId="681A49AD" w:rsidR="00574EFC" w:rsidRDefault="005544E9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LOGA_U20</w:t>
            </w:r>
          </w:p>
          <w:p w14:paraId="69BAD1D6" w14:textId="4D305C49" w:rsidR="00574EFC" w:rsidRPr="00066BC2" w:rsidRDefault="005544E9" w:rsidP="00066B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NAUA_U16</w:t>
            </w:r>
          </w:p>
        </w:tc>
      </w:tr>
      <w:tr w:rsidR="00574EFC" w:rsidRPr="00E77D69" w14:paraId="4D5F8E78" w14:textId="77777777" w:rsidTr="00726ED6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7574" w14:textId="5663C8C6" w:rsidR="00574EFC" w:rsidRPr="00615A34" w:rsidRDefault="00574EFC" w:rsidP="00BF01D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  <w:r w:rsidRPr="00615A34">
              <w:rPr>
                <w:rFonts w:asciiTheme="minorHAnsi" w:hAnsiTheme="minorHAnsi" w:cstheme="minorHAnsi"/>
                <w:sz w:val="21"/>
                <w:szCs w:val="21"/>
              </w:rPr>
              <w:br/>
            </w:r>
            <w:r w:rsidR="00BF01DC" w:rsidRPr="00BF01DC">
              <w:rPr>
                <w:rFonts w:asciiTheme="minorHAnsi" w:hAnsiTheme="minorHAnsi" w:cstheme="minorHAnsi"/>
                <w:iCs/>
                <w:sz w:val="21"/>
                <w:szCs w:val="21"/>
              </w:rPr>
              <w:t>B.1.U9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191D9EC9" w:rsidR="00574EFC" w:rsidRPr="00615A34" w:rsidRDefault="00F61A82" w:rsidP="00F61A8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zaplanować, na podstawie </w:t>
            </w:r>
            <w:r w:rsidRPr="00F61A82">
              <w:rPr>
                <w:rFonts w:asciiTheme="minorHAnsi" w:hAnsiTheme="minorHAnsi" w:cstheme="minorHAnsi"/>
                <w:sz w:val="21"/>
                <w:szCs w:val="21"/>
              </w:rPr>
              <w:t>świadomej autorefleksji, działania na rzecz rozwoju zawodowego</w:t>
            </w:r>
            <w:r w:rsidR="00574EFC" w:rsidRPr="00615A34">
              <w:rPr>
                <w:rFonts w:asciiTheme="minorHAnsi" w:hAnsiTheme="minorHAnsi" w:cstheme="minorHAnsi"/>
                <w:sz w:val="21"/>
                <w:szCs w:val="21"/>
              </w:rPr>
              <w:t>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39C2" w14:textId="77777777" w:rsidR="00574EFC" w:rsidRPr="00615A34" w:rsidRDefault="00574EF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sz w:val="21"/>
                <w:szCs w:val="21"/>
              </w:rPr>
              <w:t>LOGA_U07</w:t>
            </w:r>
          </w:p>
          <w:p w14:paraId="3E869DC6" w14:textId="41218FC6" w:rsidR="00574EFC" w:rsidRPr="00BF01DC" w:rsidRDefault="005544E9" w:rsidP="00BF01D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NAUA_U18</w:t>
            </w:r>
          </w:p>
        </w:tc>
      </w:tr>
    </w:tbl>
    <w:p w14:paraId="2BD2375C" w14:textId="77777777" w:rsidR="00066BC2" w:rsidRDefault="00066BC2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</w:p>
    <w:p w14:paraId="5A2DC6D8" w14:textId="59018EDA" w:rsidR="00A713B4" w:rsidRPr="00E77D69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574EFC" w:rsidRPr="00E77D69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755B" w14:textId="77134F40" w:rsidR="00D00A2C" w:rsidRDefault="00D00A2C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  <w:p w14:paraId="5FE7EFE1" w14:textId="468CF50B" w:rsidR="00574EFC" w:rsidRPr="00615A34" w:rsidRDefault="00A40111" w:rsidP="009D23A5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B.1.K1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46757F83" w:rsidR="00574EFC" w:rsidRPr="00615A34" w:rsidRDefault="00A40111" w:rsidP="00F61A8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40111">
              <w:rPr>
                <w:rFonts w:asciiTheme="minorHAnsi" w:hAnsiTheme="minorHAnsi" w:cstheme="minorHAnsi"/>
                <w:iCs/>
                <w:sz w:val="21"/>
                <w:szCs w:val="21"/>
              </w:rPr>
              <w:t>ciągłego doskonalenia swojej wiedzy merytorycznej.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2EB9" w14:textId="1C3432F0" w:rsidR="00BF01DC" w:rsidRDefault="00BF01DC" w:rsidP="009D23A5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  <w:p w14:paraId="3E07749A" w14:textId="142298AE" w:rsidR="00574EFC" w:rsidRPr="00BF01DC" w:rsidRDefault="005544E9" w:rsidP="00BF01D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NAUA_K08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8614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  <w:gridCol w:w="1228"/>
        <w:gridCol w:w="1228"/>
      </w:tblGrid>
      <w:tr w:rsidR="00122407" w:rsidRPr="00E77D69" w14:paraId="0519EDA3" w14:textId="703E03DA" w:rsidTr="0098527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122407" w:rsidRPr="00E77D69" w:rsidRDefault="00122407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</w:tcPr>
          <w:p w14:paraId="147BE140" w14:textId="77777777" w:rsidR="00122407" w:rsidRDefault="00122407" w:rsidP="0012240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  <w:p w14:paraId="31B09543" w14:textId="331A56AC" w:rsidR="00122407" w:rsidRDefault="00122407" w:rsidP="00122407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12240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pisemny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6DF79303" w14:textId="37D6420C" w:rsidR="00122407" w:rsidRPr="00E77D69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4B65EC7E" w14:textId="77777777" w:rsidR="00122407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12240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Aktywność </w:t>
            </w:r>
          </w:p>
          <w:p w14:paraId="4DCFD81E" w14:textId="3408A9C6" w:rsidR="00122407" w:rsidRPr="00E77D69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122407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39A2E4D2" w14:textId="2BFA6A2B" w:rsidR="00122407" w:rsidRPr="00E77D69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</w:t>
            </w:r>
          </w:p>
        </w:tc>
        <w:tc>
          <w:tcPr>
            <w:tcW w:w="1228" w:type="dxa"/>
            <w:shd w:val="clear" w:color="auto" w:fill="F2F2F2" w:themeFill="background1" w:themeFillShade="F2"/>
          </w:tcPr>
          <w:p w14:paraId="24A79F0D" w14:textId="74C15552" w:rsidR="00122407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Praca w grupie </w:t>
            </w:r>
          </w:p>
        </w:tc>
        <w:tc>
          <w:tcPr>
            <w:tcW w:w="1228" w:type="dxa"/>
            <w:shd w:val="clear" w:color="auto" w:fill="FFFFFF" w:themeFill="background1"/>
          </w:tcPr>
          <w:p w14:paraId="5845B559" w14:textId="2AA22DA9" w:rsidR="00122407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Praca – </w:t>
            </w:r>
          </w:p>
          <w:p w14:paraId="1626B5D0" w14:textId="75EE51F6" w:rsidR="00122407" w:rsidRDefault="00122407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autorefleksja studenta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8598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227"/>
        <w:gridCol w:w="1227"/>
        <w:gridCol w:w="1227"/>
      </w:tblGrid>
      <w:tr w:rsidR="00122407" w:rsidRPr="00E77D69" w14:paraId="6A3E527E" w14:textId="4A56DDED" w:rsidTr="00943A0C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122407" w:rsidRPr="00E77D69" w:rsidRDefault="00122407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122407" w:rsidRPr="00E77D69" w:rsidRDefault="00122407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0BCFAECF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08917798" w14:textId="63B8C368" w:rsidR="00122407" w:rsidRPr="00E77D69" w:rsidRDefault="001224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7EA71A3E" w:rsidR="00122407" w:rsidRPr="00E77D69" w:rsidRDefault="0012240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6AD23EFF" w14:textId="65B683EA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6D8D5E82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122407" w:rsidRPr="00E77D69" w:rsidRDefault="00122407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4324CA75" w14:textId="1F11F185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1227" w:type="dxa"/>
          </w:tcPr>
          <w:p w14:paraId="3B3495B1" w14:textId="0E6B510A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018C9FD3" w14:textId="46109851" w:rsidR="00122407" w:rsidRPr="00E77D69" w:rsidRDefault="00122407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</w:tr>
      <w:tr w:rsidR="00122407" w:rsidRPr="00E77D69" w14:paraId="3BDEFA32" w14:textId="0ADC0326" w:rsidTr="0098527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122407" w:rsidRPr="00E77D69" w:rsidRDefault="00122407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2EEE8818" w14:textId="75D190A7" w:rsidR="00122407" w:rsidRPr="0098527B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98527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32EC336A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C66F028" w14:textId="798A5B7D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48BC4154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357183B3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22407" w:rsidRPr="00E77D69" w14:paraId="1BE54D9F" w14:textId="5ED64686" w:rsidTr="0098527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122407" w:rsidRPr="00E77D69" w:rsidRDefault="00122407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798FB300" w14:textId="10AA51F0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4BAC31F" w14:textId="43EC5422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2A7D4359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35777A0" w14:textId="4BE4CDFC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5250DBE2" w14:textId="6A4A724A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D5C78C4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22407" w:rsidRPr="00E77D69" w14:paraId="46ACCB6F" w14:textId="1CA67754" w:rsidTr="0098527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122407" w:rsidRPr="00E77D69" w:rsidRDefault="00122407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0A9E2E46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90C9D48" w14:textId="7AAF458A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3CB5AA81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FFFFF" w:themeFill="background1"/>
          </w:tcPr>
          <w:p w14:paraId="223E35C8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393C95DA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22407" w:rsidRPr="00E77D69" w14:paraId="4C5B236F" w14:textId="644D98D8" w:rsidTr="0098527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FD4BF54" w:rsidR="00122407" w:rsidRPr="00E77D69" w:rsidRDefault="00122407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6" w:type="dxa"/>
            <w:shd w:val="clear" w:color="auto" w:fill="FFFFFF" w:themeFill="background1"/>
          </w:tcPr>
          <w:p w14:paraId="40F2B25A" w14:textId="2755902D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00289D79" w14:textId="310BBFC9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4CCB5E84" w14:textId="0896376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D29EB8B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2C912651" w14:textId="450F5EEB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FED8FB5" w14:textId="6C65E177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22407" w:rsidRPr="00E77D69" w14:paraId="5E8F52D0" w14:textId="27AEC22F" w:rsidTr="0098527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122407" w:rsidRPr="00E77D69" w:rsidRDefault="00122407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  <w:shd w:val="clear" w:color="auto" w:fill="FFFFFF" w:themeFill="background1"/>
          </w:tcPr>
          <w:p w14:paraId="72949930" w14:textId="4EBBC3F0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DB376F4" w14:textId="0203EBF1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4222772" w14:textId="23BF14E4" w:rsidR="00122407" w:rsidRPr="00615A34" w:rsidRDefault="0098527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FFFFF" w:themeFill="background1"/>
          </w:tcPr>
          <w:p w14:paraId="24CCFA48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765C5E16" w14:textId="77777777" w:rsidR="00122407" w:rsidRPr="00615A34" w:rsidRDefault="00122407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56A3A580" w:rsidR="00896E3C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0434F4">
        <w:rPr>
          <w:rFonts w:asciiTheme="minorHAnsi" w:hAnsiTheme="minorHAnsi" w:cstheme="minorHAnsi"/>
          <w:b/>
          <w:iCs/>
          <w:sz w:val="24"/>
          <w:szCs w:val="24"/>
        </w:rPr>
        <w:t>(W)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0434F4" w:rsidRPr="00E77D69" w14:paraId="672D802C" w14:textId="77777777" w:rsidTr="004F0793">
        <w:trPr>
          <w:jc w:val="center"/>
        </w:trPr>
        <w:tc>
          <w:tcPr>
            <w:tcW w:w="961" w:type="dxa"/>
          </w:tcPr>
          <w:p w14:paraId="751AF155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25A9339B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0434F4" w:rsidRPr="00E77D69" w14:paraId="00482A5A" w14:textId="77777777" w:rsidTr="004F0793">
        <w:trPr>
          <w:jc w:val="center"/>
        </w:trPr>
        <w:tc>
          <w:tcPr>
            <w:tcW w:w="961" w:type="dxa"/>
          </w:tcPr>
          <w:p w14:paraId="579B0108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8312" w14:textId="77777777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51-60% </w:t>
            </w:r>
            <w:r w:rsidRPr="00E70CBA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0434F4" w:rsidRPr="00E77D69" w14:paraId="1AE5E5BE" w14:textId="77777777" w:rsidTr="004F0793">
        <w:trPr>
          <w:jc w:val="center"/>
        </w:trPr>
        <w:tc>
          <w:tcPr>
            <w:tcW w:w="961" w:type="dxa"/>
          </w:tcPr>
          <w:p w14:paraId="6B8D65E1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68DE" w14:textId="77777777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61-70% </w:t>
            </w:r>
            <w:r w:rsidRPr="00E70CBA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0434F4" w:rsidRPr="00E77D69" w14:paraId="2CC84204" w14:textId="77777777" w:rsidTr="004F0793">
        <w:trPr>
          <w:jc w:val="center"/>
        </w:trPr>
        <w:tc>
          <w:tcPr>
            <w:tcW w:w="961" w:type="dxa"/>
          </w:tcPr>
          <w:p w14:paraId="00AB5C61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AB1D" w14:textId="77777777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71-80% </w:t>
            </w:r>
            <w:r w:rsidRPr="00E70CBA">
              <w:rPr>
                <w:rFonts w:asciiTheme="minorHAnsi" w:hAnsiTheme="minorHAnsi" w:cstheme="minorHAnsi"/>
                <w:b w:val="0"/>
                <w:sz w:val="21"/>
                <w:szCs w:val="21"/>
                <w:lang w:val="pl"/>
              </w:rPr>
              <w:t>zadań stawianych studentowi</w:t>
            </w:r>
          </w:p>
        </w:tc>
      </w:tr>
      <w:tr w:rsidR="000434F4" w:rsidRPr="00E77D69" w14:paraId="0BC2E22F" w14:textId="77777777" w:rsidTr="004F0793">
        <w:trPr>
          <w:jc w:val="center"/>
        </w:trPr>
        <w:tc>
          <w:tcPr>
            <w:tcW w:w="961" w:type="dxa"/>
          </w:tcPr>
          <w:p w14:paraId="19996786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51E1" w14:textId="77777777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81-90% </w:t>
            </w:r>
            <w:r w:rsidRPr="00E70CBA">
              <w:rPr>
                <w:rFonts w:asciiTheme="minorHAnsi" w:hAnsiTheme="minorHAnsi" w:cstheme="minorHAnsi"/>
                <w:b w:val="0"/>
                <w:sz w:val="21"/>
                <w:szCs w:val="21"/>
                <w:lang w:val="pl"/>
              </w:rPr>
              <w:t>zadań stawianych studentowi</w:t>
            </w:r>
          </w:p>
        </w:tc>
      </w:tr>
      <w:tr w:rsidR="000434F4" w:rsidRPr="00E77D69" w14:paraId="49E117A4" w14:textId="77777777" w:rsidTr="000434F4">
        <w:trPr>
          <w:jc w:val="center"/>
        </w:trPr>
        <w:tc>
          <w:tcPr>
            <w:tcW w:w="961" w:type="dxa"/>
            <w:tcBorders>
              <w:bottom w:val="single" w:sz="4" w:space="0" w:color="auto"/>
            </w:tcBorders>
          </w:tcPr>
          <w:p w14:paraId="4E6BD674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EE85" w14:textId="77777777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>o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d 91-100% </w:t>
            </w:r>
            <w:r w:rsidRPr="00E70CBA">
              <w:rPr>
                <w:rFonts w:asciiTheme="minorHAnsi" w:hAnsiTheme="minorHAnsi" w:cstheme="minorHAnsi"/>
                <w:b w:val="0"/>
                <w:sz w:val="21"/>
                <w:szCs w:val="21"/>
                <w:lang w:val="pl"/>
              </w:rPr>
              <w:t>zadań stawianych studentowi</w:t>
            </w:r>
          </w:p>
        </w:tc>
      </w:tr>
      <w:tr w:rsidR="000434F4" w:rsidRPr="00E77D69" w14:paraId="36658A20" w14:textId="77777777" w:rsidTr="000434F4">
        <w:trPr>
          <w:jc w:val="center"/>
        </w:trPr>
        <w:tc>
          <w:tcPr>
            <w:tcW w:w="961" w:type="dxa"/>
            <w:tcBorders>
              <w:right w:val="nil"/>
            </w:tcBorders>
          </w:tcPr>
          <w:p w14:paraId="3BE1AA29" w14:textId="77777777" w:rsidR="000434F4" w:rsidRPr="00E77D69" w:rsidRDefault="000434F4" w:rsidP="004F0793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</w:p>
        </w:tc>
        <w:tc>
          <w:tcPr>
            <w:tcW w:w="8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9B9B0" w14:textId="292AEBAF" w:rsidR="000434F4" w:rsidRPr="00615A34" w:rsidRDefault="000434F4" w:rsidP="004F0793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</w:t>
            </w:r>
            <w:r w:rsidRPr="000434F4">
              <w:rPr>
                <w:rFonts w:asciiTheme="minorHAnsi" w:hAnsiTheme="minorHAnsi" w:cstheme="minorHAnsi"/>
                <w:sz w:val="21"/>
                <w:szCs w:val="21"/>
              </w:rPr>
              <w:t>Do zadań stawianych studentowi na wykładzie należy</w:t>
            </w:r>
            <w:r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: 1) złożenie egzaminu, 2) złożenie pracy pisemnej  „Ja w roli nauczyciela -logopedy – moje mocne i słabe strony.”</w:t>
            </w:r>
          </w:p>
        </w:tc>
      </w:tr>
    </w:tbl>
    <w:p w14:paraId="47CF235C" w14:textId="3AA29485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4AB503D8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D23A5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62F1C95F" w:rsidR="009D23A5" w:rsidRPr="00615A34" w:rsidRDefault="000434F4" w:rsidP="000434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51-60% </w:t>
            </w:r>
            <w:r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9D23A5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7F355CA9" w:rsidR="009D23A5" w:rsidRPr="00615A34" w:rsidRDefault="000434F4" w:rsidP="000434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61-70% </w:t>
            </w:r>
            <w:r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9D23A5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392D2027" w:rsidR="009D23A5" w:rsidRPr="00615A34" w:rsidRDefault="000434F4" w:rsidP="000434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71-80% </w:t>
            </w:r>
            <w:r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9D23A5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0EEBC818" w:rsidR="009D23A5" w:rsidRPr="00615A34" w:rsidRDefault="009D23A5" w:rsidP="000434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81-90% </w:t>
            </w:r>
            <w:r w:rsidR="000434F4"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9D23A5" w:rsidRPr="00E77D69" w14:paraId="59CC13F9" w14:textId="77777777" w:rsidTr="000434F4">
        <w:trPr>
          <w:jc w:val="center"/>
        </w:trPr>
        <w:tc>
          <w:tcPr>
            <w:tcW w:w="953" w:type="dxa"/>
            <w:tcBorders>
              <w:bottom w:val="single" w:sz="4" w:space="0" w:color="auto"/>
            </w:tcBorders>
          </w:tcPr>
          <w:p w14:paraId="084C6C17" w14:textId="089DBAF5" w:rsidR="009D23A5" w:rsidRPr="00E77D69" w:rsidRDefault="009D23A5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4AA26246" w:rsidR="009D23A5" w:rsidRPr="00615A34" w:rsidRDefault="009D23A5" w:rsidP="000434F4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15A3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od 91-100% </w:t>
            </w:r>
            <w:r w:rsidR="000434F4"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>zadań stawianych studentowi</w:t>
            </w:r>
          </w:p>
        </w:tc>
      </w:tr>
      <w:tr w:rsidR="000434F4" w:rsidRPr="00E77D69" w14:paraId="5B302E28" w14:textId="77777777" w:rsidTr="000434F4">
        <w:trPr>
          <w:jc w:val="center"/>
        </w:trPr>
        <w:tc>
          <w:tcPr>
            <w:tcW w:w="953" w:type="dxa"/>
            <w:tcBorders>
              <w:right w:val="nil"/>
            </w:tcBorders>
          </w:tcPr>
          <w:p w14:paraId="433EE329" w14:textId="77777777" w:rsidR="000434F4" w:rsidRPr="00E77D69" w:rsidRDefault="000434F4" w:rsidP="009D23A5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</w:p>
        </w:tc>
        <w:tc>
          <w:tcPr>
            <w:tcW w:w="8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D7F79" w14:textId="6C3798C9" w:rsidR="000434F4" w:rsidRPr="00615A34" w:rsidRDefault="000434F4" w:rsidP="009D23A5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sz w:val="21"/>
                <w:szCs w:val="21"/>
              </w:rPr>
            </w:pPr>
            <w:r w:rsidRPr="000434F4">
              <w:rPr>
                <w:rFonts w:asciiTheme="minorHAnsi" w:hAnsiTheme="minorHAnsi" w:cstheme="minorHAnsi"/>
                <w:sz w:val="21"/>
                <w:szCs w:val="21"/>
              </w:rPr>
              <w:t>Do zadań stawianych studentowi na ćwiczeniach należy:</w:t>
            </w:r>
            <w:r w:rsidRPr="000434F4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 1) przygotowanie do zajęć, 2) aktywność na ćwicze</w:t>
            </w:r>
            <w:r>
              <w:rPr>
                <w:rFonts w:asciiTheme="minorHAnsi" w:hAnsiTheme="minorHAnsi" w:cstheme="minorHAnsi"/>
                <w:b w:val="0"/>
                <w:sz w:val="21"/>
                <w:szCs w:val="21"/>
              </w:rPr>
              <w:t>niach, 3) kolokwium zaliczeniowe.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165AED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165AED" w:rsidRPr="00E77D69" w:rsidRDefault="00165AED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165AED" w:rsidRPr="00E77D69" w:rsidRDefault="00165AED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165AED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165AED" w:rsidRPr="00E77D69" w:rsidRDefault="00165A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66640C0F" w:rsidR="00165AED" w:rsidRPr="00E77D69" w:rsidRDefault="00165A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165AED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E8AFDA2" w:rsidR="00165AED" w:rsidRPr="00E77D69" w:rsidRDefault="00165A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74732DE0" w:rsidR="00165AED" w:rsidRPr="00E77D69" w:rsidRDefault="00165A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165AED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779BC" w:rsidR="00165AED" w:rsidRPr="00E77D69" w:rsidRDefault="00165A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0FBB5659" w:rsidR="00165AED" w:rsidRPr="00E77D69" w:rsidRDefault="00165A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</w:tr>
      <w:tr w:rsidR="00165AED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165AED" w:rsidRPr="00E77D69" w:rsidRDefault="00165A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46F656F" w:rsidR="00165AED" w:rsidRPr="00E77D69" w:rsidRDefault="00165A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</w:tr>
      <w:tr w:rsidR="00165AED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5B2B485D" w:rsidR="00165AED" w:rsidRPr="00E77D69" w:rsidRDefault="00165A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D90F1D5" w14:textId="3A790E8E" w:rsidR="00165AED" w:rsidRPr="00E77D69" w:rsidRDefault="00165A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165AED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1178B2DC" w:rsidR="00165AED" w:rsidRPr="00E77D69" w:rsidRDefault="00165A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egzaminu</w:t>
            </w:r>
          </w:p>
        </w:tc>
        <w:tc>
          <w:tcPr>
            <w:tcW w:w="2172" w:type="dxa"/>
            <w:vAlign w:val="center"/>
          </w:tcPr>
          <w:p w14:paraId="1A4A6AF0" w14:textId="22BD69D7" w:rsidR="00165AED" w:rsidRPr="00E77D69" w:rsidRDefault="00165A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165AED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659344FF" w:rsidR="00165AED" w:rsidRPr="00E77D69" w:rsidRDefault="00165A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kolokwium</w:t>
            </w:r>
          </w:p>
        </w:tc>
        <w:tc>
          <w:tcPr>
            <w:tcW w:w="2172" w:type="dxa"/>
            <w:vAlign w:val="center"/>
          </w:tcPr>
          <w:p w14:paraId="646B0675" w14:textId="45810AB2" w:rsidR="00165AED" w:rsidRPr="00E77D69" w:rsidRDefault="00165A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165AED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165AED" w:rsidRPr="00E77D69" w:rsidRDefault="00165A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BADCEC7" w:rsidR="00165AED" w:rsidRPr="00E77D69" w:rsidRDefault="00165A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165AED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165AED" w:rsidRPr="00E77D69" w:rsidRDefault="00165AED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94B22CD" w:rsidR="00165AED" w:rsidRPr="00E77D69" w:rsidRDefault="00165AED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129674DC" w:rsidR="00896E3C" w:rsidRPr="008A0505" w:rsidRDefault="00896E3C" w:rsidP="008A0505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  <w:r w:rsidR="008A0505">
        <w:rPr>
          <w:rFonts w:asciiTheme="minorHAnsi" w:hAnsiTheme="minorHAnsi" w:cstheme="minorHAnsi"/>
          <w:iCs/>
          <w:sz w:val="21"/>
          <w:szCs w:val="21"/>
        </w:rPr>
        <w:t>.</w:t>
      </w:r>
    </w:p>
    <w:sectPr w:rsidR="00896E3C" w:rsidRPr="008A0505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445690805">
    <w:abstractNumId w:val="33"/>
  </w:num>
  <w:num w:numId="2" w16cid:durableId="553465238">
    <w:abstractNumId w:val="4"/>
  </w:num>
  <w:num w:numId="3" w16cid:durableId="2103212237">
    <w:abstractNumId w:val="17"/>
  </w:num>
  <w:num w:numId="4" w16cid:durableId="515733756">
    <w:abstractNumId w:val="34"/>
  </w:num>
  <w:num w:numId="5" w16cid:durableId="1233469269">
    <w:abstractNumId w:val="2"/>
  </w:num>
  <w:num w:numId="6" w16cid:durableId="1285312496">
    <w:abstractNumId w:val="32"/>
  </w:num>
  <w:num w:numId="7" w16cid:durableId="363409250">
    <w:abstractNumId w:val="9"/>
  </w:num>
  <w:num w:numId="8" w16cid:durableId="999430862">
    <w:abstractNumId w:val="16"/>
  </w:num>
  <w:num w:numId="9" w16cid:durableId="192033624">
    <w:abstractNumId w:val="6"/>
  </w:num>
  <w:num w:numId="10" w16cid:durableId="165290295">
    <w:abstractNumId w:val="23"/>
  </w:num>
  <w:num w:numId="11" w16cid:durableId="1733573632">
    <w:abstractNumId w:val="24"/>
  </w:num>
  <w:num w:numId="12" w16cid:durableId="710805355">
    <w:abstractNumId w:val="31"/>
  </w:num>
  <w:num w:numId="13" w16cid:durableId="1305424850">
    <w:abstractNumId w:val="11"/>
  </w:num>
  <w:num w:numId="14" w16cid:durableId="1102650527">
    <w:abstractNumId w:val="28"/>
  </w:num>
  <w:num w:numId="15" w16cid:durableId="980156976">
    <w:abstractNumId w:val="30"/>
  </w:num>
  <w:num w:numId="16" w16cid:durableId="1493907724">
    <w:abstractNumId w:val="29"/>
  </w:num>
  <w:num w:numId="17" w16cid:durableId="163938213">
    <w:abstractNumId w:val="19"/>
  </w:num>
  <w:num w:numId="18" w16cid:durableId="882406780">
    <w:abstractNumId w:val="8"/>
  </w:num>
  <w:num w:numId="19" w16cid:durableId="613758001">
    <w:abstractNumId w:val="12"/>
  </w:num>
  <w:num w:numId="20" w16cid:durableId="1935507362">
    <w:abstractNumId w:val="1"/>
  </w:num>
  <w:num w:numId="21" w16cid:durableId="2042396420">
    <w:abstractNumId w:val="20"/>
  </w:num>
  <w:num w:numId="22" w16cid:durableId="354499022">
    <w:abstractNumId w:val="22"/>
  </w:num>
  <w:num w:numId="23" w16cid:durableId="1567837532">
    <w:abstractNumId w:val="0"/>
  </w:num>
  <w:num w:numId="24" w16cid:durableId="90047733">
    <w:abstractNumId w:val="35"/>
  </w:num>
  <w:num w:numId="25" w16cid:durableId="1863199124">
    <w:abstractNumId w:val="10"/>
  </w:num>
  <w:num w:numId="26" w16cid:durableId="2057270761">
    <w:abstractNumId w:val="18"/>
  </w:num>
  <w:num w:numId="27" w16cid:durableId="1838888264">
    <w:abstractNumId w:val="36"/>
  </w:num>
  <w:num w:numId="28" w16cid:durableId="132909189">
    <w:abstractNumId w:val="13"/>
  </w:num>
  <w:num w:numId="29" w16cid:durableId="1083644436">
    <w:abstractNumId w:val="27"/>
  </w:num>
  <w:num w:numId="30" w16cid:durableId="1818301475">
    <w:abstractNumId w:val="5"/>
  </w:num>
  <w:num w:numId="31" w16cid:durableId="1751855310">
    <w:abstractNumId w:val="15"/>
  </w:num>
  <w:num w:numId="32" w16cid:durableId="922642337">
    <w:abstractNumId w:val="21"/>
  </w:num>
  <w:num w:numId="33" w16cid:durableId="1473132262">
    <w:abstractNumId w:val="3"/>
  </w:num>
  <w:num w:numId="34" w16cid:durableId="181015515">
    <w:abstractNumId w:val="14"/>
  </w:num>
  <w:num w:numId="35" w16cid:durableId="1945572513">
    <w:abstractNumId w:val="7"/>
  </w:num>
  <w:num w:numId="36" w16cid:durableId="347102934">
    <w:abstractNumId w:val="25"/>
  </w:num>
  <w:num w:numId="37" w16cid:durableId="85669895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434F4"/>
    <w:rsid w:val="00053608"/>
    <w:rsid w:val="000657F2"/>
    <w:rsid w:val="00066BC2"/>
    <w:rsid w:val="000706A4"/>
    <w:rsid w:val="000746C5"/>
    <w:rsid w:val="000800D0"/>
    <w:rsid w:val="000D4346"/>
    <w:rsid w:val="000E13AC"/>
    <w:rsid w:val="000F5265"/>
    <w:rsid w:val="000F5752"/>
    <w:rsid w:val="00104F8D"/>
    <w:rsid w:val="001106DC"/>
    <w:rsid w:val="00122407"/>
    <w:rsid w:val="001266C6"/>
    <w:rsid w:val="001373A5"/>
    <w:rsid w:val="00141A83"/>
    <w:rsid w:val="00145EC7"/>
    <w:rsid w:val="00165AED"/>
    <w:rsid w:val="001C61B1"/>
    <w:rsid w:val="001D18A7"/>
    <w:rsid w:val="001D511D"/>
    <w:rsid w:val="001E0ADE"/>
    <w:rsid w:val="001E7B5A"/>
    <w:rsid w:val="002401BA"/>
    <w:rsid w:val="0024281F"/>
    <w:rsid w:val="00255C7D"/>
    <w:rsid w:val="0027397F"/>
    <w:rsid w:val="002C6036"/>
    <w:rsid w:val="002F0F14"/>
    <w:rsid w:val="002F1835"/>
    <w:rsid w:val="0034602B"/>
    <w:rsid w:val="003622B2"/>
    <w:rsid w:val="00363F81"/>
    <w:rsid w:val="00370552"/>
    <w:rsid w:val="003B55C2"/>
    <w:rsid w:val="003B6B8B"/>
    <w:rsid w:val="003B6F34"/>
    <w:rsid w:val="003D5C56"/>
    <w:rsid w:val="003E0703"/>
    <w:rsid w:val="00402BCD"/>
    <w:rsid w:val="00406793"/>
    <w:rsid w:val="00407AF6"/>
    <w:rsid w:val="00421C9E"/>
    <w:rsid w:val="004256BE"/>
    <w:rsid w:val="00436303"/>
    <w:rsid w:val="004443B6"/>
    <w:rsid w:val="00461A43"/>
    <w:rsid w:val="004838B3"/>
    <w:rsid w:val="004A241A"/>
    <w:rsid w:val="004B30D1"/>
    <w:rsid w:val="004C2D66"/>
    <w:rsid w:val="004E017B"/>
    <w:rsid w:val="004F47E5"/>
    <w:rsid w:val="005363F3"/>
    <w:rsid w:val="00543BC4"/>
    <w:rsid w:val="005544E9"/>
    <w:rsid w:val="00566B57"/>
    <w:rsid w:val="00571CD4"/>
    <w:rsid w:val="00574EFC"/>
    <w:rsid w:val="005769E7"/>
    <w:rsid w:val="005B487C"/>
    <w:rsid w:val="005D2A79"/>
    <w:rsid w:val="005D3DF3"/>
    <w:rsid w:val="005E156F"/>
    <w:rsid w:val="005F0097"/>
    <w:rsid w:val="005F3556"/>
    <w:rsid w:val="00615A34"/>
    <w:rsid w:val="00625795"/>
    <w:rsid w:val="00654EA0"/>
    <w:rsid w:val="00656257"/>
    <w:rsid w:val="0067260F"/>
    <w:rsid w:val="00673135"/>
    <w:rsid w:val="006A0C6B"/>
    <w:rsid w:val="006C10E5"/>
    <w:rsid w:val="006C5000"/>
    <w:rsid w:val="006D764F"/>
    <w:rsid w:val="006E60C3"/>
    <w:rsid w:val="006F029C"/>
    <w:rsid w:val="0071301E"/>
    <w:rsid w:val="00725F8A"/>
    <w:rsid w:val="00775AF1"/>
    <w:rsid w:val="007B605E"/>
    <w:rsid w:val="007C3DBD"/>
    <w:rsid w:val="00834C51"/>
    <w:rsid w:val="00862E0A"/>
    <w:rsid w:val="00896E3C"/>
    <w:rsid w:val="008A0505"/>
    <w:rsid w:val="008B336A"/>
    <w:rsid w:val="00906C25"/>
    <w:rsid w:val="009109EC"/>
    <w:rsid w:val="00913ECD"/>
    <w:rsid w:val="00937B44"/>
    <w:rsid w:val="00943A0C"/>
    <w:rsid w:val="00952870"/>
    <w:rsid w:val="0095606D"/>
    <w:rsid w:val="00957188"/>
    <w:rsid w:val="0098527B"/>
    <w:rsid w:val="009A557B"/>
    <w:rsid w:val="009C5192"/>
    <w:rsid w:val="009D23A5"/>
    <w:rsid w:val="009D2D35"/>
    <w:rsid w:val="009D3E96"/>
    <w:rsid w:val="009D44FA"/>
    <w:rsid w:val="00A2066B"/>
    <w:rsid w:val="00A37682"/>
    <w:rsid w:val="00A376DE"/>
    <w:rsid w:val="00A40111"/>
    <w:rsid w:val="00A5532D"/>
    <w:rsid w:val="00A713B4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BF01DC"/>
    <w:rsid w:val="00C1154E"/>
    <w:rsid w:val="00C14619"/>
    <w:rsid w:val="00C51D09"/>
    <w:rsid w:val="00C62B71"/>
    <w:rsid w:val="00C7361C"/>
    <w:rsid w:val="00C74615"/>
    <w:rsid w:val="00CA3616"/>
    <w:rsid w:val="00CB604E"/>
    <w:rsid w:val="00CD60D3"/>
    <w:rsid w:val="00CF48D1"/>
    <w:rsid w:val="00D00A2C"/>
    <w:rsid w:val="00D05AB2"/>
    <w:rsid w:val="00D85EF3"/>
    <w:rsid w:val="00D864ED"/>
    <w:rsid w:val="00D938BC"/>
    <w:rsid w:val="00DA28D5"/>
    <w:rsid w:val="00DB5D67"/>
    <w:rsid w:val="00DD65E8"/>
    <w:rsid w:val="00DE1F53"/>
    <w:rsid w:val="00DF7C91"/>
    <w:rsid w:val="00E14255"/>
    <w:rsid w:val="00E17D02"/>
    <w:rsid w:val="00E63048"/>
    <w:rsid w:val="00E70CBA"/>
    <w:rsid w:val="00E77D69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61A82"/>
    <w:rsid w:val="00F75F6D"/>
    <w:rsid w:val="00F77856"/>
    <w:rsid w:val="00F93849"/>
    <w:rsid w:val="00FB2C0D"/>
    <w:rsid w:val="00FD380B"/>
    <w:rsid w:val="00FE128D"/>
    <w:rsid w:val="00FE6295"/>
    <w:rsid w:val="00FE667D"/>
    <w:rsid w:val="00FF3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styleId="Hipercze">
    <w:name w:val="Hyperlink"/>
    <w:basedOn w:val="Domylnaczcionkaakapitu"/>
    <w:uiPriority w:val="99"/>
    <w:unhideWhenUsed/>
    <w:rsid w:val="001C61B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eksandra.karys@ujk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nna.ozga@ujk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034CCC-0A6E-4BCB-B9C7-30C042F87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1012</Words>
  <Characters>6737</Characters>
  <Application>Microsoft Office Word</Application>
  <DocSecurity>0</DocSecurity>
  <Lines>269</Lines>
  <Paragraphs>221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7</cp:revision>
  <cp:lastPrinted>2025-09-12T11:22:00Z</cp:lastPrinted>
  <dcterms:created xsi:type="dcterms:W3CDTF">2025-12-03T07:26:00Z</dcterms:created>
  <dcterms:modified xsi:type="dcterms:W3CDTF">2026-01-11T13:30:00Z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