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E1A2" w14:textId="77777777" w:rsidR="00897777" w:rsidRPr="0078028A" w:rsidRDefault="00897777" w:rsidP="00897777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78028A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7C583EDE" w14:textId="77777777" w:rsidR="009D6F74" w:rsidRDefault="00897777" w:rsidP="009D6F7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Kod przedmiotu (zajęć): 0232.5.LOG.C.WDND</w:t>
      </w:r>
    </w:p>
    <w:p w14:paraId="43469E13" w14:textId="74264CAB" w:rsidR="00897777" w:rsidRPr="0078028A" w:rsidRDefault="00897777" w:rsidP="009D6F7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78028A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78028A">
        <w:rPr>
          <w:rFonts w:ascii="Calibri" w:hAnsi="Calibri" w:cs="Calibri"/>
          <w:iCs/>
          <w:sz w:val="24"/>
          <w:szCs w:val="24"/>
        </w:rPr>
        <w:t>w języku polskim: Wstęp do neurologii dziecięcej</w:t>
      </w:r>
    </w:p>
    <w:p w14:paraId="072B21F6" w14:textId="72CB688A" w:rsidR="00897777" w:rsidRPr="0078028A" w:rsidRDefault="00897777" w:rsidP="00897777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 xml:space="preserve">Nazwa przedmiotu (zajęć) w języku angielskim: Introduction to Pediatric Neurology </w:t>
      </w:r>
    </w:p>
    <w:p w14:paraId="1CC292CA" w14:textId="77777777" w:rsidR="00897777" w:rsidRPr="0078028A" w:rsidRDefault="00897777" w:rsidP="00897777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97777" w:rsidRPr="0078028A" w14:paraId="477F6E47" w14:textId="77777777" w:rsidTr="00EB7640">
        <w:trPr>
          <w:trHeight w:val="282"/>
          <w:jc w:val="center"/>
        </w:trPr>
        <w:tc>
          <w:tcPr>
            <w:tcW w:w="4742" w:type="dxa"/>
          </w:tcPr>
          <w:p w14:paraId="6F86209A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079DB041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 xml:space="preserve">Logopedia </w:t>
            </w:r>
          </w:p>
        </w:tc>
      </w:tr>
      <w:tr w:rsidR="00897777" w:rsidRPr="0078028A" w14:paraId="1DF03CD0" w14:textId="77777777" w:rsidTr="00EB7640">
        <w:trPr>
          <w:trHeight w:val="285"/>
          <w:jc w:val="center"/>
        </w:trPr>
        <w:tc>
          <w:tcPr>
            <w:tcW w:w="4742" w:type="dxa"/>
          </w:tcPr>
          <w:p w14:paraId="7EB66A43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37178FB1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Studia stacjonarne</w:t>
            </w:r>
          </w:p>
        </w:tc>
      </w:tr>
      <w:tr w:rsidR="00897777" w:rsidRPr="0078028A" w14:paraId="0CA99EE2" w14:textId="77777777" w:rsidTr="00EB7640">
        <w:trPr>
          <w:trHeight w:val="285"/>
          <w:jc w:val="center"/>
        </w:trPr>
        <w:tc>
          <w:tcPr>
            <w:tcW w:w="4742" w:type="dxa"/>
          </w:tcPr>
          <w:p w14:paraId="2459C44B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2CC24B9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Studia jednolite magisterskie</w:t>
            </w:r>
          </w:p>
        </w:tc>
      </w:tr>
      <w:tr w:rsidR="00897777" w:rsidRPr="0078028A" w14:paraId="7764B8BB" w14:textId="77777777" w:rsidTr="00EB7640">
        <w:trPr>
          <w:trHeight w:val="285"/>
          <w:jc w:val="center"/>
        </w:trPr>
        <w:tc>
          <w:tcPr>
            <w:tcW w:w="4742" w:type="dxa"/>
          </w:tcPr>
          <w:p w14:paraId="6240F720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71557B36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Ogólnoakademicki</w:t>
            </w:r>
          </w:p>
        </w:tc>
      </w:tr>
      <w:tr w:rsidR="00897777" w:rsidRPr="0078028A" w14:paraId="1FCD916C" w14:textId="77777777" w:rsidTr="00EB7640">
        <w:trPr>
          <w:trHeight w:val="282"/>
          <w:jc w:val="center"/>
        </w:trPr>
        <w:tc>
          <w:tcPr>
            <w:tcW w:w="4742" w:type="dxa"/>
          </w:tcPr>
          <w:p w14:paraId="6E0FD059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6FB8CE41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</w:tc>
      </w:tr>
      <w:tr w:rsidR="00897777" w:rsidRPr="009D6F74" w14:paraId="36ABCA16" w14:textId="77777777" w:rsidTr="00EB7640">
        <w:trPr>
          <w:trHeight w:val="285"/>
          <w:jc w:val="center"/>
        </w:trPr>
        <w:tc>
          <w:tcPr>
            <w:tcW w:w="4742" w:type="dxa"/>
          </w:tcPr>
          <w:p w14:paraId="2C508ED0" w14:textId="77777777" w:rsidR="00897777" w:rsidRPr="0078028A" w:rsidRDefault="00897777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29838C58" w14:textId="77777777" w:rsidR="00897777" w:rsidRPr="0078028A" w:rsidRDefault="00897777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karolina.pozoga@ujk.edu.pl</w:t>
            </w:r>
          </w:p>
        </w:tc>
      </w:tr>
    </w:tbl>
    <w:p w14:paraId="777477B8" w14:textId="77777777" w:rsidR="00897777" w:rsidRPr="0078028A" w:rsidRDefault="00897777" w:rsidP="00897777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897777" w:rsidRPr="0078028A" w14:paraId="610CCF09" w14:textId="77777777" w:rsidTr="00EB7640">
        <w:trPr>
          <w:trHeight w:val="285"/>
          <w:jc w:val="center"/>
        </w:trPr>
        <w:tc>
          <w:tcPr>
            <w:tcW w:w="3467" w:type="dxa"/>
          </w:tcPr>
          <w:p w14:paraId="4A21C3DB" w14:textId="77777777" w:rsidR="00897777" w:rsidRPr="0078028A" w:rsidRDefault="00897777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0C6385B3" w14:textId="65CE0C3A" w:rsidR="00897777" w:rsidRPr="0078028A" w:rsidRDefault="00897777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Język polski</w:t>
            </w:r>
          </w:p>
        </w:tc>
      </w:tr>
      <w:tr w:rsidR="00897777" w:rsidRPr="0078028A" w14:paraId="7A6DD234" w14:textId="77777777" w:rsidTr="00EB7640">
        <w:trPr>
          <w:trHeight w:val="282"/>
          <w:jc w:val="center"/>
        </w:trPr>
        <w:tc>
          <w:tcPr>
            <w:tcW w:w="3467" w:type="dxa"/>
          </w:tcPr>
          <w:p w14:paraId="436F7026" w14:textId="77777777" w:rsidR="00897777" w:rsidRPr="0078028A" w:rsidRDefault="00897777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252E4084" w14:textId="154D7C33" w:rsidR="00897777" w:rsidRPr="0078028A" w:rsidRDefault="00E709C0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Zaliczenie z przedmiotów: rozwój mowy dziecka, </w:t>
            </w:r>
            <w:r w:rsidR="009E14C9">
              <w:rPr>
                <w:rFonts w:ascii="Calibri" w:hAnsi="Calibri" w:cs="Calibri"/>
                <w:sz w:val="24"/>
                <w:szCs w:val="24"/>
                <w:lang w:val="pl-PL"/>
              </w:rPr>
              <w:t>medyczne podstawy logopedii</w:t>
            </w: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.</w:t>
            </w:r>
          </w:p>
        </w:tc>
      </w:tr>
    </w:tbl>
    <w:p w14:paraId="62261551" w14:textId="77777777" w:rsidR="00897777" w:rsidRPr="0078028A" w:rsidRDefault="00897777" w:rsidP="00897777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97777" w:rsidRPr="0078028A" w14:paraId="6AA02975" w14:textId="77777777" w:rsidTr="00897777">
        <w:trPr>
          <w:trHeight w:val="166"/>
          <w:jc w:val="center"/>
        </w:trPr>
        <w:tc>
          <w:tcPr>
            <w:tcW w:w="3466" w:type="dxa"/>
          </w:tcPr>
          <w:p w14:paraId="6A0CAB26" w14:textId="77777777" w:rsidR="00897777" w:rsidRPr="0078028A" w:rsidRDefault="00897777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030ED223" w14:textId="0668CB29" w:rsidR="00897777" w:rsidRPr="0078028A" w:rsidRDefault="00897777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Wykład</w:t>
            </w:r>
          </w:p>
        </w:tc>
      </w:tr>
      <w:tr w:rsidR="00897777" w:rsidRPr="009E14C9" w14:paraId="4DA3D629" w14:textId="77777777" w:rsidTr="00EB7640">
        <w:trPr>
          <w:trHeight w:val="282"/>
          <w:jc w:val="center"/>
        </w:trPr>
        <w:tc>
          <w:tcPr>
            <w:tcW w:w="3466" w:type="dxa"/>
          </w:tcPr>
          <w:p w14:paraId="1D6355CF" w14:textId="77777777" w:rsidR="00897777" w:rsidRPr="0078028A" w:rsidRDefault="00897777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06DFAAB0" w14:textId="7570004D" w:rsidR="00897777" w:rsidRPr="009E14C9" w:rsidRDefault="00897777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Zajęcia w pomieszczeniach dydaktycznych UJK. </w:t>
            </w:r>
            <w:r w:rsidRPr="009E14C9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</w:tr>
      <w:tr w:rsidR="00897777" w:rsidRPr="0078028A" w14:paraId="027B99EE" w14:textId="77777777" w:rsidTr="00EB7640">
        <w:trPr>
          <w:trHeight w:val="285"/>
          <w:jc w:val="center"/>
        </w:trPr>
        <w:tc>
          <w:tcPr>
            <w:tcW w:w="3466" w:type="dxa"/>
          </w:tcPr>
          <w:p w14:paraId="215BD3E3" w14:textId="77777777" w:rsidR="00897777" w:rsidRPr="0078028A" w:rsidRDefault="00897777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587458B2" w14:textId="0084F4E7" w:rsidR="00897777" w:rsidRPr="0078028A" w:rsidRDefault="00897777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Zaliczenie z oceną</w:t>
            </w:r>
          </w:p>
        </w:tc>
      </w:tr>
      <w:tr w:rsidR="00897777" w:rsidRPr="0078028A" w14:paraId="7D12DE5C" w14:textId="77777777" w:rsidTr="00EB7640">
        <w:trPr>
          <w:trHeight w:val="282"/>
          <w:jc w:val="center"/>
        </w:trPr>
        <w:tc>
          <w:tcPr>
            <w:tcW w:w="3466" w:type="dxa"/>
          </w:tcPr>
          <w:p w14:paraId="5ACCFD33" w14:textId="77777777" w:rsidR="00897777" w:rsidRPr="0078028A" w:rsidRDefault="00897777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4D93D55" w14:textId="02F6AA37" w:rsidR="00897777" w:rsidRPr="0078028A" w:rsidRDefault="00897777" w:rsidP="00897777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lang w:val="pl-PL"/>
              </w:rPr>
            </w:pPr>
            <w:r w:rsidRPr="0078028A">
              <w:rPr>
                <w:rFonts w:ascii="Calibri" w:hAnsi="Calibri" w:cs="Calibri"/>
                <w:lang w:val="pl-PL"/>
              </w:rPr>
              <w:t>Wykład informacyjny, wykład problemowy, dyskusja grupowa, metoda przypadków.</w:t>
            </w:r>
          </w:p>
        </w:tc>
      </w:tr>
      <w:tr w:rsidR="00897777" w:rsidRPr="0078028A" w14:paraId="597F1212" w14:textId="77777777" w:rsidTr="00EB7640">
        <w:trPr>
          <w:trHeight w:val="285"/>
          <w:jc w:val="center"/>
        </w:trPr>
        <w:tc>
          <w:tcPr>
            <w:tcW w:w="3466" w:type="dxa"/>
          </w:tcPr>
          <w:p w14:paraId="57E9729F" w14:textId="77777777" w:rsidR="00897777" w:rsidRPr="0078028A" w:rsidRDefault="00897777" w:rsidP="00897777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0BF88E7D" w14:textId="28497131" w:rsidR="00897777" w:rsidRPr="0078028A" w:rsidRDefault="00897777" w:rsidP="00897777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Steinborn B.: Neurologia wieku rozwojowego. </w:t>
            </w:r>
            <w:r w:rsidRPr="0078028A">
              <w:rPr>
                <w:rFonts w:ascii="Calibri" w:hAnsi="Calibri" w:cs="Calibri"/>
                <w:sz w:val="24"/>
                <w:szCs w:val="24"/>
              </w:rPr>
              <w:t>PZWL, Warszawa 2017</w:t>
            </w:r>
          </w:p>
        </w:tc>
      </w:tr>
      <w:tr w:rsidR="00897777" w:rsidRPr="0078028A" w14:paraId="51C55ADD" w14:textId="77777777" w:rsidTr="00EB7640">
        <w:trPr>
          <w:trHeight w:val="285"/>
          <w:jc w:val="center"/>
        </w:trPr>
        <w:tc>
          <w:tcPr>
            <w:tcW w:w="3466" w:type="dxa"/>
          </w:tcPr>
          <w:p w14:paraId="7AE5335F" w14:textId="77777777" w:rsidR="00897777" w:rsidRPr="0078028A" w:rsidRDefault="00897777" w:rsidP="00897777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6852FABD" w14:textId="77777777" w:rsidR="00897777" w:rsidRPr="0078028A" w:rsidRDefault="00897777" w:rsidP="00897777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Steinborn B.: Neurologia dziecięca w przypadkach klinicznych. PZWL, Warszawa 2018</w:t>
            </w:r>
          </w:p>
          <w:p w14:paraId="2CB25DCD" w14:textId="526A1DAB" w:rsidR="00897777" w:rsidRPr="0078028A" w:rsidRDefault="00897777" w:rsidP="00897777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Beata Kazek, Ewa Emich-Widera, Justyna Paprocka. Autyzm u dzieci. Wiedza kliniczna. </w:t>
            </w:r>
            <w:r w:rsidRPr="0078028A">
              <w:rPr>
                <w:rFonts w:ascii="Calibri" w:hAnsi="Calibri" w:cs="Calibri"/>
                <w:sz w:val="24"/>
                <w:szCs w:val="24"/>
              </w:rPr>
              <w:t>PZWL. Warszawa 2022.</w:t>
            </w:r>
          </w:p>
        </w:tc>
      </w:tr>
    </w:tbl>
    <w:p w14:paraId="1B3B9E83" w14:textId="77777777" w:rsidR="00897777" w:rsidRPr="0078028A" w:rsidRDefault="00897777" w:rsidP="00897777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593CD357" w14:textId="77777777" w:rsidR="00897777" w:rsidRPr="0078028A" w:rsidRDefault="00897777" w:rsidP="00897777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D9D8CDD" w14:textId="77777777" w:rsidR="00897777" w:rsidRPr="0078028A" w:rsidRDefault="00897777" w:rsidP="00897777">
      <w:pPr>
        <w:pStyle w:val="Akapitzlist"/>
        <w:ind w:left="360"/>
        <w:rPr>
          <w:rFonts w:ascii="Calibri" w:hAnsi="Calibri" w:cs="Calibri"/>
          <w:bCs/>
          <w:iCs/>
        </w:rPr>
      </w:pPr>
      <w:r w:rsidRPr="0078028A">
        <w:rPr>
          <w:rFonts w:ascii="Calibri" w:hAnsi="Calibri" w:cs="Calibri"/>
          <w:bCs/>
          <w:iCs/>
        </w:rPr>
        <w:t>C1. Zapoznanie studenta z zaburzeniami w rozwoju  psychoruchowym i aktywności językowej dziecka na różnych etapach rozwoju.</w:t>
      </w:r>
    </w:p>
    <w:p w14:paraId="3031E3C9" w14:textId="77777777" w:rsidR="00897777" w:rsidRPr="0078028A" w:rsidRDefault="00897777" w:rsidP="00897777">
      <w:pPr>
        <w:pStyle w:val="Akapitzlist"/>
        <w:ind w:left="360"/>
        <w:rPr>
          <w:rFonts w:ascii="Calibri" w:hAnsi="Calibri" w:cs="Calibri"/>
          <w:bCs/>
          <w:iCs/>
        </w:rPr>
      </w:pPr>
      <w:r w:rsidRPr="0078028A">
        <w:rPr>
          <w:rFonts w:ascii="Calibri" w:hAnsi="Calibri" w:cs="Calibri"/>
          <w:bCs/>
          <w:iCs/>
        </w:rPr>
        <w:t>C2. Poznanie objawów, diagnostyki  i zasad terapii wybranych chorób neurologicznych wieku rozwojowego.</w:t>
      </w:r>
    </w:p>
    <w:p w14:paraId="04FC6646" w14:textId="77777777" w:rsidR="00897777" w:rsidRPr="0078028A" w:rsidRDefault="00897777" w:rsidP="00897777">
      <w:pPr>
        <w:pStyle w:val="Akapitzlist"/>
        <w:ind w:left="360"/>
        <w:rPr>
          <w:rFonts w:ascii="Calibri" w:hAnsi="Calibri" w:cs="Calibri"/>
          <w:bCs/>
          <w:iCs/>
        </w:rPr>
      </w:pPr>
      <w:r w:rsidRPr="0078028A">
        <w:rPr>
          <w:rFonts w:ascii="Calibri" w:hAnsi="Calibri" w:cs="Calibri"/>
          <w:bCs/>
          <w:iCs/>
        </w:rPr>
        <w:t>C3.  Przygotowanie do analizy medycznych i neurologicznych podstaw mowy i myślenia.</w:t>
      </w:r>
    </w:p>
    <w:p w14:paraId="61EC2D25" w14:textId="77777777" w:rsidR="00897777" w:rsidRPr="0078028A" w:rsidRDefault="00897777" w:rsidP="00897777">
      <w:pPr>
        <w:pStyle w:val="Akapitzlist"/>
        <w:ind w:left="360"/>
        <w:rPr>
          <w:rFonts w:ascii="Calibri" w:hAnsi="Calibri" w:cs="Calibri"/>
          <w:bCs/>
          <w:iCs/>
        </w:rPr>
      </w:pPr>
      <w:r w:rsidRPr="0078028A">
        <w:rPr>
          <w:rFonts w:ascii="Calibri" w:hAnsi="Calibri" w:cs="Calibri"/>
          <w:bCs/>
          <w:iCs/>
        </w:rPr>
        <w:t>C4. Określenie patomechanizmu, etiologii i przyczyn wybranych chorób neurologicznych u dzieci oraz zastosowanie procedur logopedycznych.</w:t>
      </w:r>
    </w:p>
    <w:p w14:paraId="3C8CDA9B" w14:textId="77777777" w:rsidR="00897777" w:rsidRPr="0078028A" w:rsidRDefault="00897777" w:rsidP="00897777">
      <w:pPr>
        <w:pStyle w:val="Akapitzlist"/>
        <w:suppressAutoHyphens/>
        <w:ind w:left="360"/>
        <w:jc w:val="both"/>
        <w:rPr>
          <w:rFonts w:ascii="Calibri" w:hAnsi="Calibri" w:cs="Calibri"/>
          <w:bCs/>
          <w:iCs/>
          <w:lang w:eastAsia="ar-SA"/>
        </w:rPr>
      </w:pPr>
      <w:r w:rsidRPr="0078028A">
        <w:rPr>
          <w:rFonts w:ascii="Calibri" w:hAnsi="Calibri" w:cs="Calibri"/>
          <w:bCs/>
          <w:iCs/>
          <w:lang w:eastAsia="ar-SA"/>
        </w:rPr>
        <w:t>C5. Kształtowanie umiejętności analizy i interpretacji językoznawczych aspektów zaburzeń mowy w neurologii dziecięcej.</w:t>
      </w:r>
    </w:p>
    <w:p w14:paraId="02AB30F2" w14:textId="77777777" w:rsidR="00897777" w:rsidRPr="0078028A" w:rsidRDefault="00897777" w:rsidP="00897777">
      <w:pPr>
        <w:pStyle w:val="Akapitzlist"/>
        <w:suppressAutoHyphens/>
        <w:ind w:left="360"/>
        <w:jc w:val="both"/>
        <w:rPr>
          <w:rFonts w:ascii="Calibri" w:hAnsi="Calibri" w:cs="Calibri"/>
          <w:bCs/>
          <w:iCs/>
          <w:lang w:eastAsia="ar-SA"/>
        </w:rPr>
      </w:pPr>
      <w:r w:rsidRPr="0078028A">
        <w:rPr>
          <w:rFonts w:ascii="Calibri" w:hAnsi="Calibri" w:cs="Calibri"/>
          <w:bCs/>
          <w:iCs/>
          <w:lang w:eastAsia="ar-SA"/>
        </w:rPr>
        <w:lastRenderedPageBreak/>
        <w:t>C6. Rozwijanie postawy autorefleksji oraz krytycznej oceny posiadanej wiedzy, jej wzbogacania; wykorzystania wiedzy i kompetencji w rozwiązywaniu problemów naukowych, zawodowych oraz analizy zdarzeń logopedycznych.</w:t>
      </w:r>
    </w:p>
    <w:p w14:paraId="388E989D" w14:textId="6070C980" w:rsidR="00897777" w:rsidRPr="008A5F90" w:rsidRDefault="00897777" w:rsidP="008A5F90">
      <w:pPr>
        <w:pStyle w:val="Akapitzlist"/>
        <w:suppressAutoHyphens/>
        <w:ind w:left="360"/>
        <w:jc w:val="both"/>
        <w:rPr>
          <w:rFonts w:ascii="Calibri" w:hAnsi="Calibri" w:cs="Calibri"/>
          <w:bCs/>
          <w:iCs/>
          <w:lang w:eastAsia="ar-SA"/>
        </w:rPr>
      </w:pPr>
      <w:r w:rsidRPr="0078028A">
        <w:rPr>
          <w:rFonts w:ascii="Calibri" w:hAnsi="Calibri" w:cs="Calibri"/>
          <w:bCs/>
          <w:iCs/>
          <w:lang w:eastAsia="ar-SA"/>
        </w:rPr>
        <w:t>C7.</w:t>
      </w:r>
      <w:r w:rsidR="0078028A">
        <w:rPr>
          <w:rFonts w:ascii="Calibri" w:hAnsi="Calibri" w:cs="Calibri"/>
          <w:bCs/>
          <w:iCs/>
          <w:lang w:eastAsia="ar-SA"/>
        </w:rPr>
        <w:t xml:space="preserve"> </w:t>
      </w:r>
      <w:r w:rsidRPr="0078028A">
        <w:rPr>
          <w:rFonts w:ascii="Calibri" w:hAnsi="Calibri" w:cs="Calibri"/>
          <w:bCs/>
          <w:iCs/>
          <w:lang w:eastAsia="ar-SA"/>
        </w:rPr>
        <w:t xml:space="preserve">Stymulowanie do wykorzystania zdobytej wiedzy do analizy problemów logopedycznych </w:t>
      </w:r>
      <w:r w:rsidR="009D6F74">
        <w:rPr>
          <w:rFonts w:ascii="Calibri" w:hAnsi="Calibri" w:cs="Calibri"/>
          <w:bCs/>
          <w:iCs/>
          <w:lang w:eastAsia="ar-SA"/>
        </w:rPr>
        <w:br/>
      </w:r>
      <w:r w:rsidRPr="0078028A">
        <w:rPr>
          <w:rFonts w:ascii="Calibri" w:hAnsi="Calibri" w:cs="Calibri"/>
          <w:bCs/>
          <w:iCs/>
          <w:lang w:eastAsia="ar-SA"/>
        </w:rPr>
        <w:t>w chorobach neurologicznych wieku rozwojowego.</w:t>
      </w:r>
    </w:p>
    <w:p w14:paraId="51818E02" w14:textId="77777777" w:rsidR="00897777" w:rsidRPr="0078028A" w:rsidRDefault="00897777" w:rsidP="00897777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78028A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1A74557C" w14:textId="77777777" w:rsidR="00897777" w:rsidRPr="0078028A" w:rsidRDefault="00897777" w:rsidP="0078028A">
      <w:pPr>
        <w:ind w:firstLine="217"/>
        <w:rPr>
          <w:rFonts w:ascii="Calibri" w:hAnsi="Calibri" w:cs="Calibri"/>
          <w:bCs/>
          <w:sz w:val="24"/>
          <w:szCs w:val="24"/>
        </w:rPr>
      </w:pPr>
      <w:r w:rsidRPr="0078028A">
        <w:rPr>
          <w:rFonts w:ascii="Calibri" w:hAnsi="Calibri" w:cs="Calibri"/>
          <w:bCs/>
          <w:sz w:val="24"/>
          <w:szCs w:val="24"/>
        </w:rPr>
        <w:t>Wykłady</w:t>
      </w:r>
    </w:p>
    <w:p w14:paraId="7C002925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Anatomia i fizjologia układu nerwowego – podstawy. Rozwój mózgu. Czynniki wpływające na rozwój mózgu.</w:t>
      </w:r>
    </w:p>
    <w:p w14:paraId="2D376C00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Zaburzenia rozwoju psychoruchowego dziecka. Podstawy badania neurologicznego.</w:t>
      </w:r>
    </w:p>
    <w:p w14:paraId="423703B5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Zaburzenia mowy u dzieci – rozwój dominacji mózgowej, rozwojowe zaburzenia mowy.</w:t>
      </w:r>
    </w:p>
    <w:p w14:paraId="53960A13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 xml:space="preserve">Wybrane zaburzenia neurorozwojowe: Zespół nadpobudliwości psychoruchowej z deficytem uwagi (ADHD), zaburzenia ze spektrum autyzmu. </w:t>
      </w:r>
    </w:p>
    <w:p w14:paraId="3E0D5424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Wybrane choroby i zespoły o podłożu genetycznym i metabolicznym.</w:t>
      </w:r>
    </w:p>
    <w:p w14:paraId="2061CFBB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Padaczka i drgawki w różnych okresach życia.</w:t>
      </w:r>
    </w:p>
    <w:p w14:paraId="636B0CED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Wady rozwojowe układu nerwowego i zaburzenia komunikacyjne wynikające z wczesnego uszkodzenia mózgu.</w:t>
      </w:r>
    </w:p>
    <w:p w14:paraId="1CDBD1B1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Encefalopatia niedotlenieniowo-niedokrwienna noworodków, neuroprotekcja; inne przyczyny uszkodzeń OUN w okresie prenatalnym i noworodkowym – zaburzenia komunikacyjne.</w:t>
      </w:r>
    </w:p>
    <w:p w14:paraId="380834DD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Wybrane choroby nerwowo-mięśniowe u dzieci.</w:t>
      </w:r>
      <w:r w:rsidRPr="0078028A">
        <w:rPr>
          <w:rFonts w:ascii="Calibri" w:hAnsi="Calibri" w:cs="Calibri"/>
          <w:bCs/>
          <w:sz w:val="24"/>
          <w:szCs w:val="24"/>
        </w:rPr>
        <w:t xml:space="preserve"> </w:t>
      </w:r>
    </w:p>
    <w:p w14:paraId="2DE0D9A7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Zaburzenia ruchowe: przemijające zaburzenia ruchowe, dystonie, mioklonie. Parkinsonizm, tiki.</w:t>
      </w:r>
    </w:p>
    <w:p w14:paraId="260AAD91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Choroby demielinizacyjne OUN, stwardnienie rozsiane.</w:t>
      </w:r>
      <w:r w:rsidRPr="0078028A">
        <w:rPr>
          <w:rFonts w:ascii="Calibri" w:hAnsi="Calibri" w:cs="Calibri"/>
          <w:bCs/>
          <w:sz w:val="24"/>
          <w:szCs w:val="24"/>
        </w:rPr>
        <w:t xml:space="preserve"> </w:t>
      </w:r>
    </w:p>
    <w:p w14:paraId="02B15B9C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Choroby naczyniowe mózgu u dzieci: udar niedokrwienny, przemijające niedokrwienie mózgu, krwotoczny udar mózgu; zaburzenia komunikacyjne.</w:t>
      </w:r>
    </w:p>
    <w:p w14:paraId="69143188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Ataksje i choroby móżdżku. Studium przypadku.</w:t>
      </w:r>
    </w:p>
    <w:p w14:paraId="46BD21A6" w14:textId="77777777" w:rsidR="00897777" w:rsidRPr="0078028A" w:rsidRDefault="00897777" w:rsidP="00897777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Neuroplastyczność.  Postępowanie terapeutyczne w neurorehabilitacji pediatrycznej. Formy neurorehabilitacji pediatrycznej.</w:t>
      </w:r>
    </w:p>
    <w:p w14:paraId="43781D1C" w14:textId="5AF80F69" w:rsidR="0078028A" w:rsidRPr="008A5F90" w:rsidRDefault="00897777" w:rsidP="008A5F90">
      <w:pPr>
        <w:widowControl/>
        <w:numPr>
          <w:ilvl w:val="0"/>
          <w:numId w:val="7"/>
        </w:numPr>
        <w:autoSpaceDE/>
        <w:autoSpaceDN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Cs/>
          <w:iCs/>
          <w:sz w:val="24"/>
          <w:szCs w:val="24"/>
        </w:rPr>
        <w:t>Badania dodatkowe w neurologii: obrazowanie w neurologii dziecięcej, badania neurofizjologiczne (EMG, ENG, EEG), badania psychologiczne w neurologii rozwojowej.</w:t>
      </w:r>
    </w:p>
    <w:p w14:paraId="5DF6E666" w14:textId="77777777" w:rsidR="00897777" w:rsidRPr="0078028A" w:rsidRDefault="00897777" w:rsidP="00897777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78028A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897777" w:rsidRPr="0078028A" w14:paraId="23F4AE95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3F1B73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78028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4B0D966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78028A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634F27A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6EB1541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7CDA6011" w14:textId="77777777" w:rsidR="00897777" w:rsidRPr="0078028A" w:rsidRDefault="00897777" w:rsidP="00897777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 xml:space="preserve">w zakresie </w:t>
      </w:r>
      <w:r w:rsidRPr="0078028A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78028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97777" w:rsidRPr="0078028A" w14:paraId="2BB9C8C3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0A4797D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20D5A06E" w14:textId="64C7719B" w:rsidR="00897777" w:rsidRPr="0078028A" w:rsidRDefault="0089777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 w:eastAsia="ar-SA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3E7864A4" w14:textId="5289BBFA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eastAsia="ar-SA"/>
              </w:rPr>
              <w:t>LOGA_W01</w:t>
            </w:r>
          </w:p>
        </w:tc>
      </w:tr>
      <w:tr w:rsidR="00897777" w:rsidRPr="0078028A" w14:paraId="043FB65E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157AADF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6B42F22B" w14:textId="67CEDB88" w:rsidR="00897777" w:rsidRPr="0078028A" w:rsidRDefault="0089777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 w:eastAsia="ar-SA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02514E91" w14:textId="764C4A64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eastAsia="ar-SA"/>
              </w:rPr>
              <w:t>LOGA_W02</w:t>
            </w:r>
          </w:p>
        </w:tc>
      </w:tr>
    </w:tbl>
    <w:p w14:paraId="1B43F5A4" w14:textId="77777777" w:rsidR="00897777" w:rsidRPr="0078028A" w:rsidRDefault="00897777" w:rsidP="00897777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 xml:space="preserve">w zakresie </w:t>
      </w:r>
      <w:r w:rsidRPr="0078028A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78028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897777" w:rsidRPr="0078028A" w14:paraId="02568BD4" w14:textId="77777777" w:rsidTr="009E7A61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933559C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6167FF60" w14:textId="1F50725C" w:rsidR="00897777" w:rsidRPr="0078028A" w:rsidRDefault="00897777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 w:eastAsia="ar-SA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</w:p>
        </w:tc>
        <w:tc>
          <w:tcPr>
            <w:tcW w:w="1763" w:type="dxa"/>
          </w:tcPr>
          <w:p w14:paraId="6DBCE2D2" w14:textId="6D4722DE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897777" w:rsidRPr="0078028A" w14:paraId="4ADF8F9D" w14:textId="77777777" w:rsidTr="009E7A61">
        <w:trPr>
          <w:trHeight w:val="36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4D3EE91B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01818748" w14:textId="00AD9C43" w:rsidR="00897777" w:rsidRPr="0078028A" w:rsidRDefault="00897777" w:rsidP="00897777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analizować i interpretować językoznawcze aspekty zaburzeń mowy 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612F90CC" w14:textId="043C4EA8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eastAsia="ar-SA"/>
              </w:rPr>
              <w:t>LOGA_U02</w:t>
            </w:r>
          </w:p>
          <w:p w14:paraId="78D2D26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</w:tbl>
    <w:p w14:paraId="3B13A1EE" w14:textId="77777777" w:rsidR="00897777" w:rsidRPr="0078028A" w:rsidRDefault="00897777" w:rsidP="00897777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 xml:space="preserve">w zakresie </w:t>
      </w:r>
      <w:r w:rsidRPr="0078028A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78028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97777" w:rsidRPr="0078028A" w14:paraId="6880B5B7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B37FFB9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2E5A5B5D" w14:textId="207B0D05" w:rsidR="00897777" w:rsidRPr="0078028A" w:rsidRDefault="009E7A61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5B6FBBB3" w14:textId="2033FB18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9E7A61" w:rsidRPr="0078028A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897777" w:rsidRPr="0078028A" w14:paraId="598C1F3E" w14:textId="77777777" w:rsidTr="00EB764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CC818B4" w14:textId="77777777" w:rsidR="00897777" w:rsidRPr="0078028A" w:rsidRDefault="00897777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13688876" w14:textId="0E72D472" w:rsidR="00897777" w:rsidRPr="0078028A" w:rsidRDefault="009E7A61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2C47CCE4" w14:textId="71E33EBA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9E7A61" w:rsidRPr="0078028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</w:tbl>
    <w:p w14:paraId="6F97743F" w14:textId="77777777" w:rsidR="00897777" w:rsidRPr="0078028A" w:rsidRDefault="00897777" w:rsidP="00897777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20539637" w14:textId="77777777" w:rsidR="00897777" w:rsidRPr="0078028A" w:rsidRDefault="00897777" w:rsidP="00897777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447"/>
      </w:tblGrid>
      <w:tr w:rsidR="00897777" w:rsidRPr="0078028A" w14:paraId="7FD2164F" w14:textId="77777777" w:rsidTr="0092236D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1B6833D" w14:textId="77777777" w:rsidR="00897777" w:rsidRPr="0078028A" w:rsidRDefault="00897777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78028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11D58B09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843A3DF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5F2866A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41B79A2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4D160F9F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2622372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69F6C0B3" w14:textId="77777777" w:rsidR="00897777" w:rsidRPr="0078028A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447" w:type="dxa"/>
            <w:vAlign w:val="center"/>
          </w:tcPr>
          <w:p w14:paraId="2D4B5C67" w14:textId="77777777" w:rsidR="00897777" w:rsidRPr="009E14C9" w:rsidRDefault="00897777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9E14C9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Inne </w:t>
            </w:r>
          </w:p>
          <w:p w14:paraId="3A4B8FA2" w14:textId="60FA9047" w:rsidR="0078028A" w:rsidRPr="0078028A" w:rsidRDefault="0078028A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Opracowanie problemu wynikającego ze s</w:t>
            </w:r>
            <w:r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tudium przypadku</w:t>
            </w:r>
          </w:p>
        </w:tc>
      </w:tr>
    </w:tbl>
    <w:p w14:paraId="39AEDA72" w14:textId="23C43218" w:rsidR="00897777" w:rsidRPr="0078028A" w:rsidRDefault="00897777" w:rsidP="00897777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897777" w:rsidRPr="0078028A" w14:paraId="1FB97770" w14:textId="77777777" w:rsidTr="00EB764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03FF2A19" w14:textId="77777777" w:rsidR="00897777" w:rsidRPr="0078028A" w:rsidRDefault="00897777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6EFEBD06" w14:textId="77777777" w:rsidR="00897777" w:rsidRPr="0078028A" w:rsidRDefault="00897777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DA6750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35E3A1D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8C5C12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90BB0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C63FA19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7E62E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5A51F3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7AAC79D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45CC2C8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4D488F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8972A5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4152A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470CD03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519BEDD9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660075F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B9B62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18CFB7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96BD4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9E8DCA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56517E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325270A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897777" w:rsidRPr="0078028A" w14:paraId="1CEB7B1C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2927CE51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7722CFF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912F1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C76E3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DC72C0" w14:textId="0413A1FB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2AF4C3" w14:textId="35EA68EC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FC9B7B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E591D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184B2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09038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D9D18D" w14:textId="023A702C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548D0D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80679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125754" w14:textId="720195C2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AD252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76473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97F0B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FA522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D97E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2A341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C494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338E6B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897777" w:rsidRPr="0078028A" w14:paraId="436AA024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10DEABA7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496BEE4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A0CDA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FE011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7CBA80" w14:textId="0039BF94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0BB6F5" w14:textId="7CC7E93E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76DBE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DDF86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8FE4C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47AFA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2B91CE" w14:textId="16EDF279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88585B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68B83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7103C7" w14:textId="41DB2478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AAE0A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794E2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B7B57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B854F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A15CC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721E1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F8DDE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65AB5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897777" w:rsidRPr="0078028A" w14:paraId="2BC20739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6C8E4AC2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29D6F1D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084DD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A0478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E4752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706B03" w14:textId="1C4BE29E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60AE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9C742B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2156F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11DDD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77EC4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B026C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CB6E1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4C2A9F" w14:textId="0F12E624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0BF8A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4F88F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466BA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9C020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0616F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ABE577" w14:textId="346B8716" w:rsidR="00897777" w:rsidRPr="0078028A" w:rsidRDefault="0078028A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78EB0A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1B561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897777" w:rsidRPr="0078028A" w14:paraId="1A5286D9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4D9BD3E6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6E1CEF4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135C2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C2AE8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ADC4D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65194A" w14:textId="26417AE0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87F3AB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9B9B0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97F07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F15F59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E3A9E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F900B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9C6BF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E74264" w14:textId="63139EAF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EAD7D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66061A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04EE7C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3DD92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BF5E7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96E945" w14:textId="1C2A2BE3" w:rsidR="00897777" w:rsidRPr="0078028A" w:rsidRDefault="0078028A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07FDC3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2F6C1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897777" w:rsidRPr="0078028A" w14:paraId="36BC6EA4" w14:textId="77777777" w:rsidTr="00EB7640">
        <w:trPr>
          <w:trHeight w:val="292"/>
          <w:jc w:val="center"/>
        </w:trPr>
        <w:tc>
          <w:tcPr>
            <w:tcW w:w="1237" w:type="dxa"/>
            <w:shd w:val="clear" w:color="auto" w:fill="ECF1F8"/>
          </w:tcPr>
          <w:p w14:paraId="2619DF86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49A0DB3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05B387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C51BE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CB7EC5" w14:textId="42773661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CB4B52" w14:textId="3913B50C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15571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BAE01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332720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70B18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570C51" w14:textId="417BBF10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580407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35E22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32ED88" w14:textId="02BB94D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6CF46AE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D77DF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08572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03642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25295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AFE943" w14:textId="18E27597" w:rsidR="00897777" w:rsidRPr="0078028A" w:rsidRDefault="0078028A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D94967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5C447D" w14:textId="77777777" w:rsidR="00897777" w:rsidRPr="0078028A" w:rsidRDefault="00897777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897777" w:rsidRPr="0078028A" w14:paraId="3C5153F8" w14:textId="77777777" w:rsidTr="00EB7640">
        <w:trPr>
          <w:trHeight w:val="293"/>
          <w:jc w:val="center"/>
        </w:trPr>
        <w:tc>
          <w:tcPr>
            <w:tcW w:w="1237" w:type="dxa"/>
            <w:shd w:val="clear" w:color="auto" w:fill="ECF1F8"/>
          </w:tcPr>
          <w:p w14:paraId="75ED4D63" w14:textId="77777777" w:rsidR="00897777" w:rsidRPr="0078028A" w:rsidRDefault="00897777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2BBEB791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94FF0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08A91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4B2F91" w14:textId="726E081F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6CBC91" w14:textId="441566C0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8B0049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96C2DD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BE8A06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C1FE3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417AF1" w14:textId="435D8EA5" w:rsidR="00897777" w:rsidRPr="0078028A" w:rsidRDefault="009E7A61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2161A8F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05C3D4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367ABA" w14:textId="7149B9D8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0EFBD2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DFA7B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31FE35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F21238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B1B573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8AE515" w14:textId="42C5D854" w:rsidR="00897777" w:rsidRPr="0078028A" w:rsidRDefault="0078028A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683041B" w14:textId="77777777" w:rsidR="00897777" w:rsidRPr="0078028A" w:rsidRDefault="0089777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4189D4" w14:textId="77777777" w:rsidR="00897777" w:rsidRPr="0078028A" w:rsidRDefault="00897777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3D89F201" w14:textId="1DC146AB" w:rsidR="00897777" w:rsidRPr="002C683C" w:rsidRDefault="00897777" w:rsidP="002C683C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7015DBE3" w14:textId="77777777" w:rsidR="00897777" w:rsidRPr="0078028A" w:rsidRDefault="00897777" w:rsidP="00897777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11A19744" w14:textId="77777777" w:rsidR="00897777" w:rsidRPr="0078028A" w:rsidRDefault="00897777" w:rsidP="00897777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7F34D2A8" w14:textId="77777777" w:rsidR="00897777" w:rsidRPr="0078028A" w:rsidRDefault="00897777" w:rsidP="00897777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78028A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897777" w:rsidRPr="0078028A" w14:paraId="1C021BF6" w14:textId="77777777" w:rsidTr="00EB7640">
        <w:trPr>
          <w:jc w:val="center"/>
        </w:trPr>
        <w:tc>
          <w:tcPr>
            <w:tcW w:w="961" w:type="dxa"/>
          </w:tcPr>
          <w:p w14:paraId="288277C3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03929B7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897777" w:rsidRPr="0078028A" w14:paraId="7C89EAA2" w14:textId="77777777" w:rsidTr="00EB7640">
        <w:trPr>
          <w:jc w:val="center"/>
        </w:trPr>
        <w:tc>
          <w:tcPr>
            <w:tcW w:w="961" w:type="dxa"/>
          </w:tcPr>
          <w:p w14:paraId="17F774FA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67C9FD1E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Test zaliczony w przedziale 50-59%</w:t>
            </w:r>
          </w:p>
          <w:p w14:paraId="4B004A81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PROJEKT – uwagi dotyczące prawidłowości wykonania projektu, wymaga dużych uzupełnień w poszczególnych elementach, zawiera duże braki, duże uwagi dotyczące staranności wykonania pracy, złożony po terminie.</w:t>
            </w:r>
          </w:p>
          <w:p w14:paraId="0B4F4EAD" w14:textId="65371233" w:rsidR="00897777" w:rsidRPr="0078028A" w:rsidRDefault="009E7A61" w:rsidP="009E7A61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AKTYWNOŚĆ – odpowiedzi wymagają sprostowania lub są niepełne, rozwiązanie problemu wymaga powtórnej analizy lub powtórzenia.</w:t>
            </w:r>
          </w:p>
        </w:tc>
      </w:tr>
      <w:tr w:rsidR="00897777" w:rsidRPr="0078028A" w14:paraId="753DC354" w14:textId="77777777" w:rsidTr="00EB7640">
        <w:trPr>
          <w:jc w:val="center"/>
        </w:trPr>
        <w:tc>
          <w:tcPr>
            <w:tcW w:w="961" w:type="dxa"/>
          </w:tcPr>
          <w:p w14:paraId="51FB3400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01D40A49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Test zaliczony w przedziale 60-69% </w:t>
            </w:r>
          </w:p>
          <w:p w14:paraId="3E9B49E4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PROJEKT – uwagi dotyczące prawidłowości wykonania projektu, wymaga większych uzupełnień w poszczególnych elementach, zawiera większe braki, większe uwagi dotyczące staranności wykonania pracy, złożony po terminie.</w:t>
            </w:r>
          </w:p>
          <w:p w14:paraId="2D06B440" w14:textId="666E9295" w:rsidR="00897777" w:rsidRPr="0078028A" w:rsidRDefault="009E7A61" w:rsidP="009E7A61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AKTYWNOŚĆ – odpowiedzi wymagają sprostowania lub są niepełne, rozwiązanie problemu po większym uzupełnieniu.</w:t>
            </w:r>
          </w:p>
        </w:tc>
      </w:tr>
      <w:tr w:rsidR="00897777" w:rsidRPr="0078028A" w14:paraId="172DFCDE" w14:textId="77777777" w:rsidTr="00EB7640">
        <w:trPr>
          <w:jc w:val="center"/>
        </w:trPr>
        <w:tc>
          <w:tcPr>
            <w:tcW w:w="961" w:type="dxa"/>
          </w:tcPr>
          <w:p w14:paraId="5D7B63AD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3F4EB3CF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Test zaliczony w przedziale 70-79%</w:t>
            </w:r>
          </w:p>
          <w:p w14:paraId="4954D04F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PROJEKT – wykonany prawidłowo, wymaga uzupełnień w poszczególnych elementach, zawiera pojedyncze braki, drobne uwagi dotyczące staranności wykonania pracy, złożony w terminie.</w:t>
            </w:r>
          </w:p>
          <w:p w14:paraId="61ABCEEB" w14:textId="55C844CF" w:rsidR="00897777" w:rsidRPr="0078028A" w:rsidRDefault="009E7A61" w:rsidP="009E7A61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AKTYWNOŚĆ – odpowiedzi prawidłowe, rozwiązanie problemu z większymi uzupełnieniami.</w:t>
            </w:r>
          </w:p>
        </w:tc>
      </w:tr>
      <w:tr w:rsidR="00897777" w:rsidRPr="0078028A" w14:paraId="795D7A40" w14:textId="77777777" w:rsidTr="00EB7640">
        <w:trPr>
          <w:jc w:val="center"/>
        </w:trPr>
        <w:tc>
          <w:tcPr>
            <w:tcW w:w="961" w:type="dxa"/>
          </w:tcPr>
          <w:p w14:paraId="5A4A8EEA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6ADE6BEB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Test zaliczony w przedziale 80-89%</w:t>
            </w:r>
          </w:p>
          <w:p w14:paraId="71DF105A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PROJEKT – wykonany prawidłowo, wymaga drobnych korekt w elementach pracy, zawiera pojedyncze braki, przygotowany starannie i w terminie.</w:t>
            </w:r>
          </w:p>
          <w:p w14:paraId="79597EAC" w14:textId="158341D0" w:rsidR="00897777" w:rsidRPr="0078028A" w:rsidRDefault="009E7A61" w:rsidP="009E7A61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AKTYWNOŚĆ – odpowiedzi prawidłowe, rozwiązanie problemu z drobnymi uzupełnieniami.</w:t>
            </w:r>
          </w:p>
        </w:tc>
      </w:tr>
      <w:tr w:rsidR="00897777" w:rsidRPr="0078028A" w14:paraId="42EEB2EB" w14:textId="77777777" w:rsidTr="00EB7640">
        <w:trPr>
          <w:jc w:val="center"/>
        </w:trPr>
        <w:tc>
          <w:tcPr>
            <w:tcW w:w="961" w:type="dxa"/>
          </w:tcPr>
          <w:p w14:paraId="1227ED80" w14:textId="77777777" w:rsidR="00897777" w:rsidRPr="0078028A" w:rsidRDefault="00897777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4395B2DE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Test zaliczony w przedziale 90-100%</w:t>
            </w:r>
          </w:p>
          <w:p w14:paraId="60FBD5AC" w14:textId="77777777" w:rsidR="009E7A61" w:rsidRPr="0078028A" w:rsidRDefault="009E7A61" w:rsidP="009E7A61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sz w:val="24"/>
                <w:szCs w:val="24"/>
                <w:lang w:val="pl-PL"/>
              </w:rPr>
              <w:t>PROJEKT - wykonany prawidłowo, zawiera wszystkie elementy, dokładnie i starannie, złożony w terminie.</w:t>
            </w:r>
          </w:p>
          <w:p w14:paraId="20CF11E8" w14:textId="38411E52" w:rsidR="00897777" w:rsidRPr="0078028A" w:rsidRDefault="009E7A61" w:rsidP="009E7A61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AKTYWNOŚĆ – odpowiedzi prawidłowe, rozwiązanie problemu pełne.</w:t>
            </w:r>
          </w:p>
        </w:tc>
      </w:tr>
    </w:tbl>
    <w:p w14:paraId="0B8195F3" w14:textId="77777777" w:rsidR="00897777" w:rsidRPr="0078028A" w:rsidRDefault="00897777" w:rsidP="00897777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861F7" w:rsidRPr="0078028A" w14:paraId="77D27546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41AE" w14:textId="77777777" w:rsidR="00C861F7" w:rsidRPr="0078028A" w:rsidRDefault="00C861F7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57E5EBE" w14:textId="77777777" w:rsidR="00C861F7" w:rsidRPr="0078028A" w:rsidRDefault="00C861F7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C861F7" w:rsidRPr="0078028A" w14:paraId="46D2F455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FEA00BA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F2ADAFB" w14:textId="1D5EBF37" w:rsidR="00C861F7" w:rsidRPr="0078028A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C861F7" w:rsidRPr="0078028A" w14:paraId="6181B8B2" w14:textId="77777777" w:rsidTr="00EB7640">
        <w:trPr>
          <w:trHeight w:val="285"/>
          <w:jc w:val="center"/>
        </w:trPr>
        <w:tc>
          <w:tcPr>
            <w:tcW w:w="5499" w:type="dxa"/>
          </w:tcPr>
          <w:p w14:paraId="25F43D7E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25E7D1BC" w14:textId="2C5D9931" w:rsidR="00C861F7" w:rsidRPr="0078028A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C861F7" w:rsidRPr="0078028A" w14:paraId="35852026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9F92B57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70065D3" w14:textId="5BD73C42" w:rsidR="00C861F7" w:rsidRPr="009E14C9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20</w:t>
            </w:r>
          </w:p>
        </w:tc>
      </w:tr>
      <w:tr w:rsidR="00C861F7" w:rsidRPr="0078028A" w14:paraId="391FAA60" w14:textId="77777777" w:rsidTr="00EB7640">
        <w:trPr>
          <w:trHeight w:val="282"/>
          <w:jc w:val="center"/>
        </w:trPr>
        <w:tc>
          <w:tcPr>
            <w:tcW w:w="5499" w:type="dxa"/>
          </w:tcPr>
          <w:p w14:paraId="4F2F2A5F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iCs/>
                <w:sz w:val="24"/>
                <w:szCs w:val="24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F794CCF" w14:textId="0F9EB7B5" w:rsidR="00C861F7" w:rsidRPr="0078028A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C861F7" w:rsidRPr="0078028A" w14:paraId="32BB0DA2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81C9A9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D222FD5" w14:textId="2FA49C0D" w:rsidR="00C861F7" w:rsidRPr="0078028A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78028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C861F7" w:rsidRPr="0078028A" w14:paraId="40D059E7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D06D006" w14:textId="77777777" w:rsidR="00C861F7" w:rsidRPr="0078028A" w:rsidRDefault="00C861F7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9675DA9" w14:textId="59036CA6" w:rsidR="00C861F7" w:rsidRPr="0078028A" w:rsidRDefault="00C861F7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78028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2057C2F0" w14:textId="77777777" w:rsidR="00897777" w:rsidRPr="0078028A" w:rsidRDefault="00897777" w:rsidP="00897777">
      <w:pPr>
        <w:spacing w:before="480" w:after="36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78028A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p w14:paraId="551FAEC8" w14:textId="5BB94652" w:rsidR="002776E1" w:rsidRPr="0078028A" w:rsidRDefault="00897777" w:rsidP="009E7A61">
      <w:pPr>
        <w:tabs>
          <w:tab w:val="left" w:leader="dot" w:pos="10206"/>
        </w:tabs>
        <w:snapToGrid w:val="0"/>
        <w:spacing w:before="600" w:after="480" w:line="276" w:lineRule="auto"/>
        <w:rPr>
          <w:rFonts w:ascii="Calibri" w:hAnsi="Calibri" w:cs="Calibri"/>
          <w:iCs/>
          <w:sz w:val="24"/>
          <w:szCs w:val="24"/>
        </w:rPr>
      </w:pPr>
      <w:r w:rsidRPr="0078028A">
        <w:rPr>
          <w:rFonts w:ascii="Calibri" w:hAnsi="Calibri" w:cs="Calibri"/>
          <w:iCs/>
          <w:sz w:val="24"/>
          <w:szCs w:val="24"/>
        </w:rPr>
        <w:tab/>
      </w:r>
    </w:p>
    <w:sectPr w:rsidR="002776E1" w:rsidRPr="0078028A" w:rsidSect="00897777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781A5F02"/>
    <w:multiLevelType w:val="hybridMultilevel"/>
    <w:tmpl w:val="678003BE"/>
    <w:lvl w:ilvl="0" w:tplc="FFF62B00">
      <w:start w:val="1"/>
      <w:numFmt w:val="decimal"/>
      <w:lvlText w:val="%1."/>
      <w:lvlJc w:val="left"/>
      <w:pPr>
        <w:ind w:left="577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179387">
    <w:abstractNumId w:val="5"/>
  </w:num>
  <w:num w:numId="2" w16cid:durableId="531845998">
    <w:abstractNumId w:val="3"/>
  </w:num>
  <w:num w:numId="3" w16cid:durableId="953942545">
    <w:abstractNumId w:val="1"/>
  </w:num>
  <w:num w:numId="4" w16cid:durableId="653266344">
    <w:abstractNumId w:val="2"/>
  </w:num>
  <w:num w:numId="5" w16cid:durableId="2143496244">
    <w:abstractNumId w:val="0"/>
  </w:num>
  <w:num w:numId="6" w16cid:durableId="1667585881">
    <w:abstractNumId w:val="6"/>
  </w:num>
  <w:num w:numId="7" w16cid:durableId="340201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77"/>
    <w:rsid w:val="001A3434"/>
    <w:rsid w:val="002776E1"/>
    <w:rsid w:val="002C683C"/>
    <w:rsid w:val="003E3DA9"/>
    <w:rsid w:val="004132DF"/>
    <w:rsid w:val="00524A82"/>
    <w:rsid w:val="00650189"/>
    <w:rsid w:val="0078028A"/>
    <w:rsid w:val="00897777"/>
    <w:rsid w:val="008A5F90"/>
    <w:rsid w:val="0092236D"/>
    <w:rsid w:val="009346F1"/>
    <w:rsid w:val="009D6F74"/>
    <w:rsid w:val="009E14C9"/>
    <w:rsid w:val="009E7A61"/>
    <w:rsid w:val="00BA6851"/>
    <w:rsid w:val="00C469B2"/>
    <w:rsid w:val="00C861F7"/>
    <w:rsid w:val="00C95A90"/>
    <w:rsid w:val="00E709C0"/>
    <w:rsid w:val="00E8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1D4A"/>
  <w15:chartTrackingRefBased/>
  <w15:docId w15:val="{C4FC428B-FB16-4CD0-9E75-88D6C8E3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7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77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7777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777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97777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977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97777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777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897777"/>
  </w:style>
  <w:style w:type="table" w:styleId="Tabela-Siatka">
    <w:name w:val="Table Grid"/>
    <w:basedOn w:val="Standardowy"/>
    <w:uiPriority w:val="39"/>
    <w:rsid w:val="008977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9777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897777"/>
    <w:pPr>
      <w:widowControl/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pl" w:bidi="ar-SA"/>
    </w:rPr>
  </w:style>
  <w:style w:type="character" w:customStyle="1" w:styleId="Bodytext2">
    <w:name w:val="Body text (2)_"/>
    <w:link w:val="Bodytext20"/>
    <w:rsid w:val="009E7A6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E7A61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kern w:val="2"/>
      <w:sz w:val="19"/>
      <w:szCs w:val="19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984</Words>
  <Characters>6997</Characters>
  <Application>Microsoft Office Word</Application>
  <DocSecurity>0</DocSecurity>
  <Lines>388</Lines>
  <Paragraphs>210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9</cp:revision>
  <dcterms:created xsi:type="dcterms:W3CDTF">2025-10-30T08:04:00Z</dcterms:created>
  <dcterms:modified xsi:type="dcterms:W3CDTF">2026-01-11T14:31:00Z</dcterms:modified>
</cp:coreProperties>
</file>