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2F22CC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2F22CC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2F22CC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2F22CC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2F22CC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440DA11C" w14:textId="77777777" w:rsidR="008D1013" w:rsidRPr="002F22CC" w:rsidRDefault="00363F81" w:rsidP="008D1013">
      <w:pPr>
        <w:pStyle w:val="Tekstpodstawowy"/>
        <w:tabs>
          <w:tab w:val="left" w:leader="dot" w:pos="10065"/>
        </w:tabs>
        <w:spacing w:before="240" w:after="240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F12243" w:rsidRPr="002F22CC">
        <w:rPr>
          <w:rFonts w:asciiTheme="minorHAnsi" w:hAnsiTheme="minorHAnsi" w:cstheme="minorHAnsi"/>
          <w:iCs/>
          <w:sz w:val="24"/>
          <w:szCs w:val="24"/>
        </w:rPr>
        <w:t>0232.5.LOG.C.AZMPL</w:t>
      </w:r>
    </w:p>
    <w:p w14:paraId="1BEB2734" w14:textId="6AF7EB60" w:rsidR="004838B3" w:rsidRPr="002F22CC" w:rsidRDefault="004838B3" w:rsidP="008D1013">
      <w:pPr>
        <w:pStyle w:val="Tekstpodstawowy"/>
        <w:tabs>
          <w:tab w:val="left" w:leader="dot" w:pos="10065"/>
        </w:tabs>
        <w:spacing w:before="240" w:after="240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2F22CC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2F22CC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12243" w:rsidRPr="002F22C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Afazja z metodyką postępowania logopedycznego</w:t>
      </w:r>
    </w:p>
    <w:p w14:paraId="274BA5FF" w14:textId="4F3D91D1" w:rsidR="004838B3" w:rsidRPr="002F22CC" w:rsidRDefault="004838B3" w:rsidP="008D1013">
      <w:pPr>
        <w:pStyle w:val="Tekstpodstawowy"/>
        <w:tabs>
          <w:tab w:val="left" w:leader="dot" w:pos="10065"/>
        </w:tabs>
        <w:spacing w:after="240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2F22CC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12243" w:rsidRPr="002F22C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Aphasia and teaching methods in speech-language therapy</w:t>
      </w:r>
    </w:p>
    <w:p w14:paraId="1405C745" w14:textId="3853D916" w:rsidR="000746C5" w:rsidRPr="002F22CC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2F22CC">
        <w:rPr>
          <w:iCs/>
          <w:sz w:val="24"/>
          <w:szCs w:val="24"/>
        </w:rPr>
        <w:t>Usytuowanie</w:t>
      </w:r>
      <w:r w:rsidR="00BE67AE" w:rsidRPr="002F22CC">
        <w:rPr>
          <w:iCs/>
          <w:sz w:val="24"/>
          <w:szCs w:val="24"/>
        </w:rPr>
        <w:t xml:space="preserve"> przedmiotu</w:t>
      </w:r>
      <w:r w:rsidR="00654EA0" w:rsidRPr="002F22CC">
        <w:rPr>
          <w:iCs/>
          <w:sz w:val="24"/>
          <w:szCs w:val="24"/>
        </w:rPr>
        <w:t xml:space="preserve"> (zajęć)</w:t>
      </w:r>
      <w:r w:rsidRPr="002F22CC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2F22CC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2F22CC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E6A3D1F" w:rsidR="000746C5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2F22CC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2F22CC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17A38B69" w:rsidR="000746C5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stacjonarne</w:t>
            </w:r>
          </w:p>
        </w:tc>
      </w:tr>
      <w:tr w:rsidR="00E77D69" w:rsidRPr="002F22CC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2F22CC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6A0A0AFA" w:rsidR="00AB3480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2F22CC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2F22CC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40AE952A" w:rsidR="000746C5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</w:p>
        </w:tc>
      </w:tr>
      <w:tr w:rsidR="00E77D69" w:rsidRPr="002F22CC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2F22CC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572BDB3" w:rsidR="000746C5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dr hab. Jolanta Góral-Półrola, prof. UJK</w:t>
            </w:r>
          </w:p>
        </w:tc>
      </w:tr>
      <w:tr w:rsidR="00E77D69" w:rsidRPr="002F22CC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2F22CC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A60401E" w:rsidR="001373A5" w:rsidRPr="002F22CC" w:rsidRDefault="00F1224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sz w:val="24"/>
                <w:szCs w:val="24"/>
              </w:rPr>
              <w:t>jolanta.goral-polrola@ujk.edu.pl</w:t>
            </w:r>
          </w:p>
        </w:tc>
      </w:tr>
    </w:tbl>
    <w:p w14:paraId="07E319B6" w14:textId="74AAD63C" w:rsidR="000746C5" w:rsidRPr="002F22CC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2F22CC">
        <w:rPr>
          <w:iCs/>
          <w:sz w:val="24"/>
          <w:szCs w:val="24"/>
        </w:rPr>
        <w:t xml:space="preserve">Ogólna charakterystyka </w:t>
      </w:r>
      <w:r w:rsidR="00BE67AE" w:rsidRPr="002F22CC">
        <w:rPr>
          <w:iCs/>
          <w:sz w:val="24"/>
          <w:szCs w:val="24"/>
        </w:rPr>
        <w:t>przedmiotu</w:t>
      </w:r>
      <w:r w:rsidR="00654EA0" w:rsidRPr="002F22CC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2F22CC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2F22CC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7DE9B86A" w:rsidR="000746C5" w:rsidRPr="002F22CC" w:rsidRDefault="00681DA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Język p</w:t>
            </w:r>
            <w:r w:rsidR="00F12243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olski</w:t>
            </w:r>
          </w:p>
        </w:tc>
      </w:tr>
      <w:tr w:rsidR="00E77D69" w:rsidRPr="002F22CC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2F22CC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01C6D110" w14:textId="77777777" w:rsidR="00F12243" w:rsidRPr="002F22CC" w:rsidRDefault="00F12243" w:rsidP="00F1224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Student powinien posiadać podstawową wiedzę z zakresu:</w:t>
            </w:r>
          </w:p>
          <w:p w14:paraId="434F0949" w14:textId="77777777" w:rsidR="00F12243" w:rsidRPr="002F22CC" w:rsidRDefault="00F12243" w:rsidP="00F1224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•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ab/>
              <w:t>anatomii i fizjologii ośrodkowego układu nerwowego,</w:t>
            </w:r>
          </w:p>
          <w:p w14:paraId="4A241162" w14:textId="77777777" w:rsidR="00F12243" w:rsidRPr="002F22CC" w:rsidRDefault="00F12243" w:rsidP="00F1224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•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ab/>
              <w:t>neuropsychologii i psycholingwistyki,</w:t>
            </w:r>
          </w:p>
          <w:p w14:paraId="64BBC19A" w14:textId="77777777" w:rsidR="00F12243" w:rsidRPr="002F22CC" w:rsidRDefault="00F12243" w:rsidP="00F1224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•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ab/>
              <w:t>podstaw logopedii, diagnozy logopedycznej i fonetyki artykulacyjnej.</w:t>
            </w:r>
          </w:p>
          <w:p w14:paraId="339C9961" w14:textId="11FF2B75" w:rsidR="000746C5" w:rsidRPr="002F22CC" w:rsidRDefault="00F12243" w:rsidP="00F1224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Ponadto, wymagana jest umiejętność analizy literatury naukowej.</w:t>
            </w:r>
          </w:p>
        </w:tc>
      </w:tr>
    </w:tbl>
    <w:p w14:paraId="3E7144CC" w14:textId="6D649217" w:rsidR="000746C5" w:rsidRPr="002F22CC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2F22CC">
        <w:rPr>
          <w:iCs/>
          <w:sz w:val="24"/>
          <w:szCs w:val="24"/>
        </w:rPr>
        <w:t xml:space="preserve">Szczegółowa charakterystyka </w:t>
      </w:r>
      <w:r w:rsidR="00BE67AE" w:rsidRPr="002F22CC">
        <w:rPr>
          <w:iCs/>
          <w:sz w:val="24"/>
          <w:szCs w:val="24"/>
        </w:rPr>
        <w:t>przedmiotu</w:t>
      </w:r>
      <w:r w:rsidR="00654EA0" w:rsidRPr="002F22CC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2F22CC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2F22CC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12F3DD23" w:rsidR="000746C5" w:rsidRPr="002F22CC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wykłady, ćwiczenia</w:t>
            </w:r>
          </w:p>
        </w:tc>
      </w:tr>
      <w:tr w:rsidR="00E77D69" w:rsidRPr="002F22CC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2F22CC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C7C58C0" w:rsidR="000746C5" w:rsidRPr="002F22CC" w:rsidRDefault="00F1224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pomieszczenia dydaktyczne UJK</w:t>
            </w:r>
          </w:p>
        </w:tc>
      </w:tr>
      <w:tr w:rsidR="00E77D69" w:rsidRPr="002F22CC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2F22CC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5E0E7AC2" w:rsidR="000746C5" w:rsidRPr="002F22CC" w:rsidRDefault="00F1224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wykład – egzamin, ćwiczenia – zaliczenie z oceną</w:t>
            </w:r>
          </w:p>
        </w:tc>
      </w:tr>
      <w:tr w:rsidR="00E77D69" w:rsidRPr="002F22CC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2F22CC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DFCE383" w14:textId="77777777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wykład: metody podające (wykład informacyjny), metody problemowe (wykład konwersatoryjny)</w:t>
            </w:r>
          </w:p>
          <w:p w14:paraId="6AE867CE" w14:textId="19B0FC3F" w:rsidR="00402BCD" w:rsidRPr="002F22CC" w:rsidRDefault="00F12243" w:rsidP="00F1224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ćwiczenia: metody aktywizujące (metoda przypadków, metoda sytuacyjna, dyskusja dydaktyczna, praca z tekstem naukowym)</w:t>
            </w:r>
          </w:p>
        </w:tc>
      </w:tr>
      <w:tr w:rsidR="00E77D69" w:rsidRPr="002F22CC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2F22CC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F7873AF" w14:textId="3E802835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Pąchalska, M. (2011), Afazjologia. Wydawnictwo Naukowe PWN.</w:t>
            </w:r>
          </w:p>
          <w:p w14:paraId="2AFAF52A" w14:textId="11322285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Panasiuk J. (2013), Afazja a interakcja. TEKST-metaTEKST- konTEKST, Wydawnictwo UMCS.</w:t>
            </w:r>
          </w:p>
          <w:p w14:paraId="21539079" w14:textId="3308A263" w:rsidR="00566B57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Pąchalska M, Kaczmarek B., Kropotov J. (2014), Neuropsychologia kliniczna. Od teorii do praktyki. Wydawnictwo Naukowe PWN.</w:t>
            </w:r>
          </w:p>
        </w:tc>
      </w:tr>
      <w:tr w:rsidR="00E77D69" w:rsidRPr="00681DAC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2F22CC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C265806" w14:textId="4089C0B0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 xml:space="preserve">Góral-Półrola J., Półrola P., Mirska N., Mirski A., Herman-Sucharska A., Pąchalska M., Augmentiv and Alternativ 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lastRenderedPageBreak/>
              <w:t>Communication (ACC) for the patient with  a nonfluent/ agrammatic variant of PPA in the mutism stage. „Annals of Agricultural and Environmental Medicine” 2016, Vol 23, No 1: 171–181.</w:t>
            </w:r>
          </w:p>
          <w:p w14:paraId="660BC9ED" w14:textId="698E9B8D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Herzyk A. (2000), Afazja: mechanizmy mózgowe i symptomatologia, „Logopedia”, t. 27.</w:t>
            </w:r>
          </w:p>
          <w:p w14:paraId="6D4E6ABA" w14:textId="50DF102C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Krajewska M.(2022), Afazja w stanie ostrym, Gdańsk 2022.</w:t>
            </w:r>
          </w:p>
          <w:p w14:paraId="74615568" w14:textId="736BBC82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Panasiuk J., Standard postępowania logopedycznego w afazji, „Logopedia” 2008 , T. 37, s. 255-278.</w:t>
            </w:r>
          </w:p>
          <w:p w14:paraId="55167017" w14:textId="35B11728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Pąchalska M. (2007), Neuropsychologia kliniczna. Urazy mózgu, Wydawnictwo Naukowe PWN.</w:t>
            </w:r>
          </w:p>
          <w:p w14:paraId="58D6FF31" w14:textId="4B5A3D12" w:rsidR="00F12243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Pąchalska M., Góral-Półrola J., Visual art in aphasia therapy: the lost and found self, „Acta Neuropsychologica” 2020, 18 (2):245-260.</w:t>
            </w:r>
          </w:p>
          <w:p w14:paraId="7456B6D4" w14:textId="0D885817" w:rsidR="00566B57" w:rsidRPr="002F22CC" w:rsidRDefault="00F12243" w:rsidP="00F1224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Rasmus A, Góral-Półrola J., Orłowska E., Wiłkość-Dębczyńska, Nonverbal communication of trauma patients waking up from a coma, „Annals of Agricultural and Environmental Medicine” 2018, Vol 25, No 2: 332-337.</w:t>
            </w:r>
          </w:p>
        </w:tc>
      </w:tr>
    </w:tbl>
    <w:p w14:paraId="211E22AD" w14:textId="632220BB" w:rsidR="000746C5" w:rsidRPr="002F22CC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2F22CC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2F22CC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6C30316" w14:textId="77777777" w:rsidR="00F12243" w:rsidRPr="002F22CC" w:rsidRDefault="00F12243" w:rsidP="00554176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WYKŁAD</w:t>
      </w:r>
    </w:p>
    <w:p w14:paraId="425A4872" w14:textId="77777777" w:rsidR="00F12243" w:rsidRPr="002F22CC" w:rsidRDefault="00F12243" w:rsidP="00F12243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Cs/>
          <w:iCs/>
          <w:sz w:val="24"/>
          <w:szCs w:val="24"/>
        </w:rPr>
        <w:t>C1.  Zapoznanie studentów z typologią, symptomatologią i mechanizmami afazji.</w:t>
      </w:r>
    </w:p>
    <w:p w14:paraId="1C9A1502" w14:textId="77777777" w:rsidR="00F12243" w:rsidRPr="002F22CC" w:rsidRDefault="00F12243" w:rsidP="00F12243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Cs/>
          <w:iCs/>
          <w:sz w:val="24"/>
          <w:szCs w:val="24"/>
        </w:rPr>
        <w:t>C2.  Przedstawienie standardów postępowania diagnostyczno-terapeutycznego osób z afazją.</w:t>
      </w:r>
    </w:p>
    <w:p w14:paraId="403A6330" w14:textId="77777777" w:rsidR="00F12243" w:rsidRPr="002F22CC" w:rsidRDefault="00F12243" w:rsidP="00554176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ĆWICZENIA</w:t>
      </w:r>
    </w:p>
    <w:p w14:paraId="1AFC11CA" w14:textId="7D6AE10B" w:rsidR="00F12243" w:rsidRPr="002F22CC" w:rsidRDefault="00F12243" w:rsidP="00F12243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Cs/>
          <w:iCs/>
          <w:sz w:val="24"/>
          <w:szCs w:val="24"/>
        </w:rPr>
        <w:t>C1. Kształtowanie umiejętności diagnozy funkcji językowych u osób z uszkodzeniami mózgu; nabycie praktycznych umiejętności stosowania wybranych testów do diagnozy afazji.</w:t>
      </w:r>
    </w:p>
    <w:p w14:paraId="534334B2" w14:textId="58F3513A" w:rsidR="00F12243" w:rsidRPr="002F22CC" w:rsidRDefault="00F12243" w:rsidP="00F12243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Cs/>
          <w:iCs/>
          <w:sz w:val="24"/>
          <w:szCs w:val="24"/>
        </w:rPr>
        <w:t>C2. Przygotowanie studentów do planowania i prowadzenia terapii osób z afazją.</w:t>
      </w:r>
    </w:p>
    <w:p w14:paraId="798D0737" w14:textId="26942ABA" w:rsidR="00F12243" w:rsidRPr="002F22CC" w:rsidRDefault="00F12243" w:rsidP="00554176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Cs/>
          <w:iCs/>
          <w:sz w:val="24"/>
          <w:szCs w:val="24"/>
        </w:rPr>
        <w:t>C3. Doskonalenie kompetencji etycznych i komunikacyjnych w pracy z osobami z zaburzeniami neurologicznymi.</w:t>
      </w:r>
    </w:p>
    <w:p w14:paraId="78776E98" w14:textId="42A01414" w:rsidR="00F12243" w:rsidRPr="002F22CC" w:rsidRDefault="003E0703" w:rsidP="00F12243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2F22CC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70BF026C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WYKŁAD</w:t>
      </w:r>
    </w:p>
    <w:p w14:paraId="6ACCECBB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Afazja – ustalenia definicyjne.</w:t>
      </w:r>
    </w:p>
    <w:p w14:paraId="52A2B9BE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Neuroanatomiczne i neuropsychologiczne podstawy afazji.</w:t>
      </w:r>
    </w:p>
    <w:p w14:paraId="47BC98F2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Klasyczne i współczesne typologie afazji.</w:t>
      </w:r>
    </w:p>
    <w:p w14:paraId="29445D79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Mechanizmy zaburzeń językowych w afazji – ujęcie psycholingwistyczne i neurolingwistyczne.</w:t>
      </w:r>
    </w:p>
    <w:p w14:paraId="3EC2B177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Afazja a inne zaburzenia mowy o podłożu neurologicznym.</w:t>
      </w:r>
    </w:p>
    <w:p w14:paraId="4E1EF926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Standard diagnozy pacjenta z afazją.</w:t>
      </w:r>
    </w:p>
    <w:p w14:paraId="1548F542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Modele postępowania terapeutycznego – podejście tradycyjne, neurorehabilitacyjne, kognitywno-komunikacyjne.</w:t>
      </w:r>
    </w:p>
    <w:p w14:paraId="2AF59F46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Interdyscyplinarna współpraca w procesie rehabilitacji chorego z afazją.</w:t>
      </w:r>
    </w:p>
    <w:p w14:paraId="17CA8801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ĆWICZENIA</w:t>
      </w:r>
    </w:p>
    <w:p w14:paraId="4FD05851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Symptomatologia różnych postaci afazji i jej implikacje dla komunikacji językowej.</w:t>
      </w:r>
    </w:p>
    <w:p w14:paraId="06D8FFFC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 xml:space="preserve">Analiza przypadków klinicznych – różne typy afazji. </w:t>
      </w:r>
    </w:p>
    <w:p w14:paraId="4DE110E1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Analiza błędów językowych pacjentów z afazją.</w:t>
      </w:r>
    </w:p>
    <w:p w14:paraId="4E5179A1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Diagnozowanie afazji – analiza protokołów badań logopedycznych i neuropsychologicznych.</w:t>
      </w:r>
    </w:p>
    <w:p w14:paraId="26B3F2ED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Modele postępowania terapeutycznego – podejście tradycyjne, neurorehabilitacyjne, kognitywno-komunikacyjne.</w:t>
      </w:r>
    </w:p>
    <w:p w14:paraId="607B34FA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Strategie usprawniania funkcji jezykowych i komunikacyjnych u pacjentów z afazją.</w:t>
      </w:r>
    </w:p>
    <w:p w14:paraId="71AC5493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Opracowanie planu terapii dla pacjenta z afazją – plan krótko- i długoterminiowy.</w:t>
      </w:r>
    </w:p>
    <w:p w14:paraId="7B3591F8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Dobór materiałów terapeutycznych.</w:t>
      </w:r>
    </w:p>
    <w:p w14:paraId="512DDFFD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Wykorzystanie w procesie terapii metod komunikacji wspierającej i alternatywnej (ACC).</w:t>
      </w:r>
    </w:p>
    <w:p w14:paraId="67F6C15A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Nowe neurotechnologie w terapii  chorych z afazją.</w:t>
      </w:r>
    </w:p>
    <w:p w14:paraId="00648EBD" w14:textId="77777777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Ocena skuteczności terapii – metody ewaluacji i monitorowania postępów.</w:t>
      </w:r>
    </w:p>
    <w:p w14:paraId="20CD8001" w14:textId="122F0AC0" w:rsidR="00F12243" w:rsidRPr="002F22CC" w:rsidRDefault="00F12243" w:rsidP="00F1224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F22CC">
        <w:rPr>
          <w:rFonts w:asciiTheme="minorHAnsi" w:hAnsiTheme="minorHAnsi" w:cstheme="minorHAnsi"/>
          <w:sz w:val="24"/>
          <w:szCs w:val="24"/>
        </w:rPr>
        <w:t>•</w:t>
      </w:r>
      <w:r w:rsidRPr="002F22CC">
        <w:rPr>
          <w:rFonts w:asciiTheme="minorHAnsi" w:hAnsiTheme="minorHAnsi" w:cstheme="minorHAnsi"/>
          <w:sz w:val="24"/>
          <w:szCs w:val="24"/>
        </w:rPr>
        <w:tab/>
        <w:t>Samoocena i refleksja etyczna nad rolą logopedy w procesie rehabilitacji osób z afazją.</w:t>
      </w:r>
    </w:p>
    <w:p w14:paraId="52CBFC3B" w14:textId="255BAEC0" w:rsidR="00436303" w:rsidRPr="002F22CC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2F22CC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2F22CC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2F22CC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2F22CC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2F22CC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2F22CC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2F22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2F22CC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2F22CC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2F22CC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2F22C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2F22C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2F22CC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2F22CC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1FE97895" w:rsidR="006E60C3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zna i rozumie neuroanatomiczne i neuropsychologiczne podstawy afazji;</w:t>
            </w:r>
          </w:p>
        </w:tc>
        <w:tc>
          <w:tcPr>
            <w:tcW w:w="1773" w:type="dxa"/>
          </w:tcPr>
          <w:p w14:paraId="1881EAEC" w14:textId="1D4E608D" w:rsidR="006E60C3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LOGA_W06</w:t>
            </w:r>
          </w:p>
        </w:tc>
      </w:tr>
      <w:tr w:rsidR="00E77D69" w:rsidRPr="002F22CC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4B2494C" w:rsidR="006E60C3" w:rsidRPr="002F22CC" w:rsidRDefault="00FA5A0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1EBAC91E" w:rsidR="006E60C3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przedstawia klasyfikacje afazji, omawia objawy kliniczne i mechanizmy zaburzeń językowych</w:t>
            </w:r>
          </w:p>
        </w:tc>
        <w:tc>
          <w:tcPr>
            <w:tcW w:w="1773" w:type="dxa"/>
          </w:tcPr>
          <w:p w14:paraId="22E3BAAE" w14:textId="52F57449" w:rsidR="006E60C3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LOGA_W02</w:t>
            </w:r>
          </w:p>
        </w:tc>
      </w:tr>
      <w:tr w:rsidR="00FA5A0F" w:rsidRPr="002F22CC" w14:paraId="394AC101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FFC2A55" w14:textId="2D57C3D5" w:rsidR="00F33AA5" w:rsidRPr="002F22CC" w:rsidRDefault="00FA5A0F" w:rsidP="00F33AA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  <w:p w14:paraId="1847FF01" w14:textId="67F0DAD0" w:rsidR="00F33AA5" w:rsidRPr="002F22CC" w:rsidRDefault="00F33AA5" w:rsidP="00F33AA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1D0E8A54" w14:textId="03DC773C" w:rsidR="00FA5A0F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zna </w:t>
            </w:r>
            <w:r w:rsidR="009F0832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zjawiska patologiczne w języku takie jak afazja, 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standard diagnozy logopedycznej osób oraz główne koncepcje i metody rehabilitacji komunikacji językowej osób z afazją oraz ich uzasadnienie teoretyczne</w:t>
            </w:r>
          </w:p>
        </w:tc>
        <w:tc>
          <w:tcPr>
            <w:tcW w:w="1773" w:type="dxa"/>
          </w:tcPr>
          <w:p w14:paraId="60412D50" w14:textId="77777777" w:rsidR="00FA5A0F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LOGA_W05</w:t>
            </w:r>
          </w:p>
          <w:p w14:paraId="51DD7E7F" w14:textId="757422D1" w:rsidR="00F33AA5" w:rsidRPr="002F22CC" w:rsidRDefault="00F33AA5" w:rsidP="002F22C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NAUA_W04</w:t>
            </w:r>
          </w:p>
        </w:tc>
      </w:tr>
    </w:tbl>
    <w:p w14:paraId="770FE7C0" w14:textId="2A87EC85" w:rsidR="00A713B4" w:rsidRPr="002F22CC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2F22C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2F22C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2F22CC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2F22CC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6A9D9DD9" w:rsidR="00A713B4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umie przeprowadzić analizę objawów językowych pacjenta i dokonać wstępnej diagnozy typu afazji;</w:t>
            </w:r>
          </w:p>
        </w:tc>
        <w:tc>
          <w:tcPr>
            <w:tcW w:w="1773" w:type="dxa"/>
          </w:tcPr>
          <w:p w14:paraId="69BAD1D6" w14:textId="3D918252" w:rsidR="00A713B4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</w:t>
            </w:r>
            <w:r w:rsidR="006D0DE9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01</w:t>
            </w:r>
          </w:p>
        </w:tc>
      </w:tr>
      <w:tr w:rsidR="00E77D69" w:rsidRPr="002F22CC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9A8C8BE" w14:textId="4F366958" w:rsidR="00884CB7" w:rsidRPr="002F22CC" w:rsidRDefault="00FA5A0F" w:rsidP="00884CB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  <w:p w14:paraId="325FEFFF" w14:textId="4B29EB47" w:rsidR="00884CB7" w:rsidRPr="002F22CC" w:rsidRDefault="00884CB7" w:rsidP="00884CB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E.2L.U1.</w:t>
            </w:r>
          </w:p>
          <w:p w14:paraId="07D27574" w14:textId="5B73FF0F" w:rsidR="003341BA" w:rsidRPr="002F22CC" w:rsidRDefault="003341BA" w:rsidP="00F33AA5">
            <w:pPr>
              <w:pStyle w:val="TableParagraph"/>
              <w:spacing w:line="276" w:lineRule="auto"/>
              <w:ind w:right="9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6821" w:type="dxa"/>
          </w:tcPr>
          <w:p w14:paraId="2FF0A8C0" w14:textId="3579FEDA" w:rsidR="00A713B4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potrafi zaplanować spersonalizowany program </w:t>
            </w:r>
            <w:r w:rsidR="006D0DE9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diagnozy i </w:t>
            </w: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terapii logopedycznej osoby z afazją wraz ze wskazaniem optymalnych metod</w:t>
            </w:r>
          </w:p>
        </w:tc>
        <w:tc>
          <w:tcPr>
            <w:tcW w:w="1773" w:type="dxa"/>
          </w:tcPr>
          <w:p w14:paraId="07C7DE71" w14:textId="77777777" w:rsidR="00A713B4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LOGA_U04</w:t>
            </w:r>
          </w:p>
          <w:p w14:paraId="3E869DC6" w14:textId="1B1DD193" w:rsidR="003B200B" w:rsidRPr="002F22CC" w:rsidRDefault="00884CB7" w:rsidP="00CF63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NAUA_U04</w:t>
            </w:r>
          </w:p>
        </w:tc>
      </w:tr>
      <w:tr w:rsidR="00FA5A0F" w:rsidRPr="002F22CC" w14:paraId="0A1072A6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59DF3E6" w14:textId="2A5DDF8E" w:rsidR="00FA5A0F" w:rsidRPr="002F22CC" w:rsidRDefault="00FA5A0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07A27D59" w14:textId="12E191D2" w:rsidR="00FA5A0F" w:rsidRPr="002F22CC" w:rsidRDefault="00FA5A0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potrafi analizować efekty terapii i dokonywać ewaluacji postępów pacjenta.</w:t>
            </w:r>
          </w:p>
        </w:tc>
        <w:tc>
          <w:tcPr>
            <w:tcW w:w="1773" w:type="dxa"/>
          </w:tcPr>
          <w:p w14:paraId="7FAF7B0C" w14:textId="08ED153D" w:rsidR="00FA5A0F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LOGA_U05</w:t>
            </w:r>
          </w:p>
        </w:tc>
      </w:tr>
    </w:tbl>
    <w:p w14:paraId="5A2DC6D8" w14:textId="077E0DA3" w:rsidR="00A713B4" w:rsidRPr="002F22CC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2F22C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2F22C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2F22CC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2F22CC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20FF6558" w14:textId="77777777" w:rsidR="00FA5A0F" w:rsidRPr="002F22CC" w:rsidRDefault="00FA5A0F" w:rsidP="00FA5A0F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jest świadomy znaczenia postawy etycznej i empatycznej wobec pacjenta z afazją;</w:t>
            </w:r>
          </w:p>
          <w:p w14:paraId="5FEA63E7" w14:textId="77777777" w:rsidR="00A713B4" w:rsidRPr="002F22CC" w:rsidRDefault="00A713B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3E07749A" w14:textId="5BFBEA3E" w:rsidR="00A713B4" w:rsidRPr="002F22CC" w:rsidRDefault="00FA5A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LOGA_K03</w:t>
            </w:r>
          </w:p>
        </w:tc>
      </w:tr>
      <w:tr w:rsidR="00E77D69" w:rsidRPr="002F22CC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E7B2A12" w14:textId="1EF47CF2" w:rsidR="006F3696" w:rsidRPr="002F22CC" w:rsidRDefault="00FA5A0F" w:rsidP="006F369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  <w:p w14:paraId="0CA200AB" w14:textId="62A8F006" w:rsidR="006F3696" w:rsidRPr="002F22CC" w:rsidRDefault="006F3696" w:rsidP="00615D3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E.2L.K4.</w:t>
            </w:r>
          </w:p>
        </w:tc>
        <w:tc>
          <w:tcPr>
            <w:tcW w:w="6830" w:type="dxa"/>
          </w:tcPr>
          <w:p w14:paraId="3E006535" w14:textId="54995930" w:rsidR="00A713B4" w:rsidRPr="002F22CC" w:rsidRDefault="00FA5A0F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potrafi współpracować w zespole interdyscyplinarnym w procesie rehabilitacji osób  z afazją.</w:t>
            </w:r>
          </w:p>
        </w:tc>
        <w:tc>
          <w:tcPr>
            <w:tcW w:w="1773" w:type="dxa"/>
          </w:tcPr>
          <w:p w14:paraId="303767DD" w14:textId="0EC625E8" w:rsidR="006F3696" w:rsidRPr="002F22CC" w:rsidRDefault="00FA5A0F" w:rsidP="00615D3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LOGA_K06</w:t>
            </w:r>
            <w:r w:rsidR="006F3696" w:rsidRPr="002F22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3696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NAUA_K06</w:t>
            </w:r>
          </w:p>
        </w:tc>
      </w:tr>
    </w:tbl>
    <w:p w14:paraId="1C259416" w14:textId="227F24BB" w:rsidR="00436303" w:rsidRPr="002F22CC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2F22CC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2F22CC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2F22CC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2F22CC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2F22CC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4A8826A1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Egzamin </w:t>
            </w:r>
            <w:r w:rsidR="0015202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0B617329" w:rsidR="00A655FC" w:rsidRPr="002F22CC" w:rsidRDefault="00A655FC" w:rsidP="00646D4F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2F22CC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2F22CC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2F22CC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2F22CC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2F22CC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2F22CC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2F22CC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008607C" w:rsidR="00F05892" w:rsidRPr="002F22CC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2DB89473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51464A5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6872A6BC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2F22CC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58E6545" w:rsidR="00F05892" w:rsidRPr="002F22CC" w:rsidRDefault="007F3E1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1D23C3D1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5B345F5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11735FAE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7F3E1F" w:rsidRPr="002F22CC" w14:paraId="3F2BF8A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991160E" w14:textId="2387DA25" w:rsidR="007F3E1F" w:rsidRPr="002F22CC" w:rsidRDefault="007F3E1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6E07C96F" w14:textId="001BD9B5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BC7A9ED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CEB3A6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CEDD3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0A69C4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8860A9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F13924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29FCC3" w14:textId="122A4079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2AD280C9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A35E7B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6C8F1D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BB4419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303085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C25C6B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6069A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C33F3C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5DA069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DFBE26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8EA81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D491D0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EACFA1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2F22CC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2316E23" w:rsidR="00F05892" w:rsidRPr="002F22CC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9F82683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2F22CC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7B4E17F" w:rsidR="00F05892" w:rsidRPr="002F22CC" w:rsidRDefault="007F3E1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  <w:r w:rsidR="00F05892"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408" w:type="dxa"/>
          </w:tcPr>
          <w:p w14:paraId="59B00C7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3FEA7783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7F3E1F" w:rsidRPr="002F22CC" w14:paraId="0168CA7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FF48EFF" w14:textId="4AF13C14" w:rsidR="007F3E1F" w:rsidRPr="002F22CC" w:rsidRDefault="007F3E1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341E77A6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0D8D3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EACF00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13FD41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E780AD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40536C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CD499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8E4E7A" w14:textId="20F7A340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D655F82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0DD91D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F4F140A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C089B2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6F1EC6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FC52BE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FF2170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B27F88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D366F1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20D98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470AA8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70A25B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112FEF" w14:textId="77777777" w:rsidR="007F3E1F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2F22CC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AF61D7D" w:rsidR="00F05892" w:rsidRPr="002F22CC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477BB1BF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27152E0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573E8CBD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2F22CC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1AA35CE" w:rsidR="00F05892" w:rsidRPr="002F22CC" w:rsidRDefault="007F3E1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6F5EC0AE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6010DF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15AA1B3C" w:rsidR="00F05892" w:rsidRPr="002F22CC" w:rsidRDefault="007F3E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5FBE423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4C9599DA" w:rsidR="00F05892" w:rsidRPr="002F22CC" w:rsidRDefault="002F22C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223C2AF8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2F22CC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3589004" w14:textId="6235C5F4" w:rsidR="00906C25" w:rsidRPr="005C18B5" w:rsidRDefault="00B20F2C" w:rsidP="005C18B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2F22CC">
        <w:rPr>
          <w:rFonts w:asciiTheme="minorHAnsi" w:hAnsiTheme="minorHAnsi" w:cstheme="minorHAnsi"/>
          <w:iCs/>
          <w:sz w:val="24"/>
          <w:szCs w:val="24"/>
        </w:rPr>
        <w:t>.</w:t>
      </w:r>
      <w:r w:rsidRPr="002F22CC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2F22CC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2F22CC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2F22C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2F22CC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2F22CC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2F22CC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2F22CC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30A2A9AE" w:rsidR="00896E3C" w:rsidRPr="002F22CC" w:rsidRDefault="007F3E1F" w:rsidP="007F3E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2F22CC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</w:t>
            </w:r>
            <w:r w:rsidR="00913ECD"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49DDA91A" w:rsidR="00896E3C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Egzamin pisemny zaliczony w przedziale 51-59%</w:t>
            </w:r>
          </w:p>
        </w:tc>
      </w:tr>
      <w:tr w:rsidR="00E77D69" w:rsidRPr="002F22CC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43FCA973" w:rsidR="00896E3C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Egzamin pisemny zaliczony w przedziale 60-69%  </w:t>
            </w:r>
          </w:p>
        </w:tc>
      </w:tr>
      <w:tr w:rsidR="00E77D69" w:rsidRPr="002F22CC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</w:t>
            </w:r>
            <w:r w:rsidR="00913ECD"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4AEF2780" w:rsidR="00896E3C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Egzamin pisemny zaliczony w przedziale 70-79%</w:t>
            </w:r>
          </w:p>
        </w:tc>
      </w:tr>
      <w:tr w:rsidR="00E77D69" w:rsidRPr="002F22CC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6A36EA44" w:rsidR="00896E3C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Egzamin pisemny zaliczony w przedziale 80-89%</w:t>
            </w:r>
          </w:p>
        </w:tc>
      </w:tr>
      <w:tr w:rsidR="00E77D69" w:rsidRPr="002F22CC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</w:t>
            </w:r>
            <w:r w:rsidR="00913ECD"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271FFCF3" w:rsidR="00896E3C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Egzamin pisemny zaliczony w przedziale 90-100%</w:t>
            </w:r>
          </w:p>
        </w:tc>
      </w:tr>
    </w:tbl>
    <w:p w14:paraId="47CF235C" w14:textId="77777777" w:rsidR="009109EC" w:rsidRPr="002F22CC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2F22C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2F22CC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2F22CC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2F22CC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2F22CC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2F22C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2F22CC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2F22C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4D5C87D6" w:rsidR="00913ECD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Opracowanie </w:t>
            </w:r>
            <w:r w:rsidR="00090DE0"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z </w:t>
            </w: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terapii  logopedycznej dla wybranego rodzaju afazji w przedziale 50-59%</w:t>
            </w:r>
          </w:p>
        </w:tc>
      </w:tr>
      <w:tr w:rsidR="00E77D69" w:rsidRPr="002F22CC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2F22C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396A042D" w:rsidR="00913ECD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Opracowanie </w:t>
            </w:r>
            <w:r w:rsidR="00090DE0"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z </w:t>
            </w: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terapii  logopedycznej dla wybranego rodzaju afazji w przedziale 60-69%</w:t>
            </w:r>
          </w:p>
        </w:tc>
      </w:tr>
      <w:tr w:rsidR="00E77D69" w:rsidRPr="002F22CC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2F22C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045A758D" w:rsidR="00913ECD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Opracowanie </w:t>
            </w:r>
            <w:r w:rsidR="00090DE0"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z </w:t>
            </w: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terapii  logopedycznej dla wybranego rodzaju afazji w przedziale 70-79%</w:t>
            </w:r>
          </w:p>
        </w:tc>
      </w:tr>
      <w:tr w:rsidR="00E77D69" w:rsidRPr="002F22CC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2F22C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07293CC7" w:rsidR="00913ECD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Opracowanie </w:t>
            </w:r>
            <w:r w:rsidR="00090DE0"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z </w:t>
            </w: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terapii  logopedycznej dla wybranego rodzaju afazji w przedziale 80-89%</w:t>
            </w:r>
          </w:p>
        </w:tc>
      </w:tr>
      <w:tr w:rsidR="00E77D69" w:rsidRPr="002F22CC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2F22C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32949C33" w:rsidR="00913ECD" w:rsidRPr="002F22CC" w:rsidRDefault="007F3E1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Opracowanie </w:t>
            </w:r>
            <w:r w:rsidR="00090DE0"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zadania z </w:t>
            </w:r>
            <w:r w:rsidRPr="002F22CC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terapii  logopedycznej dla wybranego rodzaju afazji w przedziale 90-100%</w:t>
            </w:r>
          </w:p>
        </w:tc>
      </w:tr>
    </w:tbl>
    <w:p w14:paraId="60ABD29D" w14:textId="4CB86D17" w:rsidR="000746C5" w:rsidRPr="002F22CC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2F22CC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4094D" w:rsidRPr="002F22CC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F4094D" w:rsidRPr="002F22CC" w:rsidRDefault="00F4094D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F4094D" w:rsidRPr="002F22CC" w:rsidRDefault="00F4094D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F4094D" w:rsidRPr="002F22CC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06E5817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F4094D" w:rsidRPr="002F22CC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6A4E64E5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F4094D" w:rsidRPr="002F22CC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9C77101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70CA925E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F4094D" w:rsidRPr="002F22CC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D5D7326" w:rsidR="00F4094D" w:rsidRPr="002F22CC" w:rsidRDefault="00796D5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F4094D" w:rsidRPr="002F22CC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B67EC80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F4094D" w:rsidRPr="002F22CC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27B70D7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7777777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F4094D" w:rsidRPr="002F22CC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4CAE9A8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646B0675" w14:textId="6F1EE619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F4094D" w:rsidRPr="002F22CC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12648034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F4094D" w:rsidRPr="002F22CC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76E6510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F4094D" w:rsidRPr="002F22CC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F4094D" w:rsidRPr="002F22CC" w:rsidRDefault="00F4094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436149E" w:rsidR="00F4094D" w:rsidRPr="002F22CC" w:rsidRDefault="00F409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2F22C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p w14:paraId="190E2374" w14:textId="77777777" w:rsidR="00554176" w:rsidRPr="002F22CC" w:rsidRDefault="00896E3C" w:rsidP="0055417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3980304F" w:rsidR="00896E3C" w:rsidRPr="002F22CC" w:rsidRDefault="00896E3C" w:rsidP="002F22CC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2F22CC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2F22CC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2F22CC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2F22CC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2F22CC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2F22CC">
        <w:rPr>
          <w:rFonts w:asciiTheme="minorHAnsi" w:hAnsiTheme="minorHAnsi" w:cstheme="minorHAnsi"/>
          <w:iCs/>
          <w:sz w:val="24"/>
          <w:szCs w:val="24"/>
        </w:rPr>
        <w:t>w danym roku akademickim</w:t>
      </w:r>
      <w:r w:rsidR="002F22CC" w:rsidRPr="002F22CC">
        <w:rPr>
          <w:rFonts w:asciiTheme="minorHAnsi" w:hAnsiTheme="minorHAnsi" w:cstheme="minorHAnsi"/>
          <w:iCs/>
          <w:sz w:val="24"/>
          <w:szCs w:val="24"/>
        </w:rPr>
        <w:t>.</w:t>
      </w:r>
    </w:p>
    <w:sectPr w:rsidR="00896E3C" w:rsidRPr="002F22CC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90DE0"/>
    <w:rsid w:val="000D30BC"/>
    <w:rsid w:val="000D4346"/>
    <w:rsid w:val="000E13AC"/>
    <w:rsid w:val="000F5265"/>
    <w:rsid w:val="00104F8D"/>
    <w:rsid w:val="001106DC"/>
    <w:rsid w:val="001373A5"/>
    <w:rsid w:val="00145EC7"/>
    <w:rsid w:val="0015202A"/>
    <w:rsid w:val="001D18A7"/>
    <w:rsid w:val="001D511D"/>
    <w:rsid w:val="001E0ADE"/>
    <w:rsid w:val="001E7B5A"/>
    <w:rsid w:val="002401BA"/>
    <w:rsid w:val="00263C94"/>
    <w:rsid w:val="0027397F"/>
    <w:rsid w:val="002C1FE8"/>
    <w:rsid w:val="002F14F7"/>
    <w:rsid w:val="002F1835"/>
    <w:rsid w:val="002F22CC"/>
    <w:rsid w:val="003341BA"/>
    <w:rsid w:val="0034602B"/>
    <w:rsid w:val="00351070"/>
    <w:rsid w:val="003622B2"/>
    <w:rsid w:val="00363F81"/>
    <w:rsid w:val="003B200B"/>
    <w:rsid w:val="003B55C2"/>
    <w:rsid w:val="003B6F34"/>
    <w:rsid w:val="003D5C56"/>
    <w:rsid w:val="003E0703"/>
    <w:rsid w:val="003F2A9B"/>
    <w:rsid w:val="003F6437"/>
    <w:rsid w:val="00402BCD"/>
    <w:rsid w:val="00406793"/>
    <w:rsid w:val="00421C9E"/>
    <w:rsid w:val="004256BE"/>
    <w:rsid w:val="00434221"/>
    <w:rsid w:val="00436303"/>
    <w:rsid w:val="004443B6"/>
    <w:rsid w:val="004838B3"/>
    <w:rsid w:val="00492A50"/>
    <w:rsid w:val="004A241A"/>
    <w:rsid w:val="004B30D1"/>
    <w:rsid w:val="004C2D66"/>
    <w:rsid w:val="004E017B"/>
    <w:rsid w:val="004F47E5"/>
    <w:rsid w:val="005363F3"/>
    <w:rsid w:val="00543BC4"/>
    <w:rsid w:val="00554176"/>
    <w:rsid w:val="005568F5"/>
    <w:rsid w:val="00566B57"/>
    <w:rsid w:val="00571CD4"/>
    <w:rsid w:val="0057319B"/>
    <w:rsid w:val="005769E7"/>
    <w:rsid w:val="005C18B5"/>
    <w:rsid w:val="005D2A79"/>
    <w:rsid w:val="005D3DF3"/>
    <w:rsid w:val="005E156F"/>
    <w:rsid w:val="005F0097"/>
    <w:rsid w:val="005F3556"/>
    <w:rsid w:val="00607561"/>
    <w:rsid w:val="00615D3F"/>
    <w:rsid w:val="00625795"/>
    <w:rsid w:val="00646D4F"/>
    <w:rsid w:val="00654EA0"/>
    <w:rsid w:val="0067260F"/>
    <w:rsid w:val="00673135"/>
    <w:rsid w:val="00681DAC"/>
    <w:rsid w:val="006A0C6B"/>
    <w:rsid w:val="006C5000"/>
    <w:rsid w:val="006D0DE9"/>
    <w:rsid w:val="006D764F"/>
    <w:rsid w:val="006E60C3"/>
    <w:rsid w:val="006F029C"/>
    <w:rsid w:val="006F3696"/>
    <w:rsid w:val="00725F8A"/>
    <w:rsid w:val="00775AF1"/>
    <w:rsid w:val="00796D5F"/>
    <w:rsid w:val="007A68F0"/>
    <w:rsid w:val="007B605E"/>
    <w:rsid w:val="007C1804"/>
    <w:rsid w:val="007C3DBD"/>
    <w:rsid w:val="007F3E1F"/>
    <w:rsid w:val="00832EC3"/>
    <w:rsid w:val="00834C51"/>
    <w:rsid w:val="00862E0A"/>
    <w:rsid w:val="00884CB7"/>
    <w:rsid w:val="00896E3C"/>
    <w:rsid w:val="008976E0"/>
    <w:rsid w:val="008B336A"/>
    <w:rsid w:val="008D1013"/>
    <w:rsid w:val="008F408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06DF"/>
    <w:rsid w:val="009F0832"/>
    <w:rsid w:val="00A37682"/>
    <w:rsid w:val="00A376DE"/>
    <w:rsid w:val="00A5532D"/>
    <w:rsid w:val="00A655FC"/>
    <w:rsid w:val="00A713B4"/>
    <w:rsid w:val="00A81C63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CF63FD"/>
    <w:rsid w:val="00D05AB2"/>
    <w:rsid w:val="00D85EF3"/>
    <w:rsid w:val="00D864ED"/>
    <w:rsid w:val="00D938BC"/>
    <w:rsid w:val="00DA28D5"/>
    <w:rsid w:val="00DB5D67"/>
    <w:rsid w:val="00DB6C40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2243"/>
    <w:rsid w:val="00F24029"/>
    <w:rsid w:val="00F33AA5"/>
    <w:rsid w:val="00F4094D"/>
    <w:rsid w:val="00F5109B"/>
    <w:rsid w:val="00F75F6D"/>
    <w:rsid w:val="00F77856"/>
    <w:rsid w:val="00F93849"/>
    <w:rsid w:val="00FA5A0F"/>
    <w:rsid w:val="00FB2C0D"/>
    <w:rsid w:val="00FD380B"/>
    <w:rsid w:val="00FE128D"/>
    <w:rsid w:val="00FE2FC8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1072</Words>
  <Characters>7308</Characters>
  <Application>Microsoft Office Word</Application>
  <DocSecurity>0</DocSecurity>
  <Lines>487</Lines>
  <Paragraphs>261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35</cp:revision>
  <cp:lastPrinted>2025-09-12T11:22:00Z</cp:lastPrinted>
  <dcterms:created xsi:type="dcterms:W3CDTF">2025-10-31T09:16:00Z</dcterms:created>
  <dcterms:modified xsi:type="dcterms:W3CDTF">2026-01-11T14:44:00Z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