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1B2FF6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</w:pPr>
      <w:r w:rsidRPr="001B2FF6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KARTA </w:t>
      </w:r>
      <w:r w:rsidR="00BE67AE" w:rsidRPr="001B2FF6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P</w:t>
      </w:r>
      <w:r w:rsidRPr="001B2FF6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RZEDMIOTU</w:t>
      </w:r>
      <w:r w:rsidR="00654EA0" w:rsidRPr="001B2FF6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 (ZAJĘĆ)</w:t>
      </w:r>
    </w:p>
    <w:p w14:paraId="2A182A75" w14:textId="7BD96802" w:rsidR="00561A76" w:rsidRPr="001B2FF6" w:rsidRDefault="00561A76" w:rsidP="00561A76">
      <w:pPr>
        <w:pStyle w:val="Tekstpodstawowy"/>
        <w:tabs>
          <w:tab w:val="left" w:leader="dot" w:pos="10065"/>
        </w:tabs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1B2FF6">
        <w:rPr>
          <w:rFonts w:asciiTheme="minorHAnsi" w:hAnsiTheme="minorHAnsi" w:cstheme="minorHAnsi"/>
          <w:iCs/>
          <w:sz w:val="24"/>
          <w:szCs w:val="24"/>
        </w:rPr>
        <w:t>Kod przedmiotu (zajęć): 0232.5.LOG.C.A</w:t>
      </w:r>
    </w:p>
    <w:p w14:paraId="1BEB2734" w14:textId="0B7F34C5" w:rsidR="004838B3" w:rsidRPr="001B2FF6" w:rsidRDefault="004838B3" w:rsidP="00561A76">
      <w:pPr>
        <w:pStyle w:val="Tekstpodstawowy"/>
        <w:tabs>
          <w:tab w:val="left" w:leader="dot" w:pos="10065"/>
        </w:tabs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1B2FF6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1B2FF6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1B2FF6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585901" w:rsidRPr="001B2FF6">
        <w:rPr>
          <w:rFonts w:asciiTheme="minorHAnsi" w:hAnsiTheme="minorHAnsi" w:cstheme="minorHAnsi"/>
          <w:b w:val="0"/>
          <w:iCs/>
          <w:sz w:val="24"/>
          <w:szCs w:val="24"/>
        </w:rPr>
        <w:t>Audiologia</w:t>
      </w:r>
    </w:p>
    <w:p w14:paraId="274BA5FF" w14:textId="03F53F42" w:rsidR="004838B3" w:rsidRPr="001B2FF6" w:rsidRDefault="004838B3" w:rsidP="00561A76">
      <w:pPr>
        <w:pStyle w:val="Tekstpodstawowy"/>
        <w:tabs>
          <w:tab w:val="left" w:leader="dot" w:pos="10065"/>
        </w:tabs>
        <w:spacing w:after="240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1B2FF6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1B2FF6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585901" w:rsidRPr="001B2FF6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Audiology</w:t>
      </w:r>
    </w:p>
    <w:p w14:paraId="1405C745" w14:textId="3853D916" w:rsidR="000746C5" w:rsidRPr="001B2FF6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1B2FF6">
        <w:rPr>
          <w:iCs/>
          <w:sz w:val="24"/>
          <w:szCs w:val="24"/>
        </w:rPr>
        <w:t>Usytuowanie</w:t>
      </w:r>
      <w:r w:rsidR="00BE67AE" w:rsidRPr="001B2FF6">
        <w:rPr>
          <w:iCs/>
          <w:sz w:val="24"/>
          <w:szCs w:val="24"/>
        </w:rPr>
        <w:t xml:space="preserve"> przedmiotu</w:t>
      </w:r>
      <w:r w:rsidR="00654EA0" w:rsidRPr="001B2FF6">
        <w:rPr>
          <w:iCs/>
          <w:sz w:val="24"/>
          <w:szCs w:val="24"/>
        </w:rPr>
        <w:t xml:space="preserve"> (zajęć)</w:t>
      </w:r>
      <w:r w:rsidRPr="001B2FF6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1B2FF6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1B2FF6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72887BF3" w:rsidR="000746C5" w:rsidRPr="001B2FF6" w:rsidRDefault="0058590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1B2FF6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1B2FF6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79080339" w:rsidR="000746C5" w:rsidRPr="001B2FF6" w:rsidRDefault="0058590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stacjonarna</w:t>
            </w:r>
          </w:p>
        </w:tc>
      </w:tr>
      <w:tr w:rsidR="00E77D69" w:rsidRPr="001B2FF6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1B2FF6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7DCC76F2" w:rsidR="00AB3480" w:rsidRPr="001B2FF6" w:rsidRDefault="0058590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jednolite magisterskie</w:t>
            </w:r>
          </w:p>
        </w:tc>
      </w:tr>
      <w:tr w:rsidR="00E77D69" w:rsidRPr="001B2FF6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1B2FF6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534F7151" w:rsidR="000746C5" w:rsidRPr="001B2FF6" w:rsidRDefault="0058590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ogólnoakademicki</w:t>
            </w:r>
          </w:p>
        </w:tc>
      </w:tr>
      <w:tr w:rsidR="00E77D69" w:rsidRPr="001B2FF6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1B2FF6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przedmiotu</w:t>
            </w:r>
            <w:r w:rsidR="00654EA0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734316BE" w:rsidR="000746C5" w:rsidRPr="001B2FF6" w:rsidRDefault="0058590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dr Izabella Leśniczuk</w:t>
            </w:r>
          </w:p>
        </w:tc>
      </w:tr>
      <w:tr w:rsidR="00E77D69" w:rsidRPr="001B2FF6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1B2FF6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22B4E778" w:rsidR="001373A5" w:rsidRPr="001B2FF6" w:rsidRDefault="0058590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Izabella.lesniczuk@ujk.edu.pl</w:t>
            </w:r>
          </w:p>
        </w:tc>
      </w:tr>
    </w:tbl>
    <w:p w14:paraId="07E319B6" w14:textId="74AAD63C" w:rsidR="000746C5" w:rsidRPr="001B2FF6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1B2FF6">
        <w:rPr>
          <w:iCs/>
          <w:sz w:val="24"/>
          <w:szCs w:val="24"/>
        </w:rPr>
        <w:t xml:space="preserve">Ogólna charakterystyka </w:t>
      </w:r>
      <w:r w:rsidR="00BE67AE" w:rsidRPr="001B2FF6">
        <w:rPr>
          <w:iCs/>
          <w:sz w:val="24"/>
          <w:szCs w:val="24"/>
        </w:rPr>
        <w:t>przedmiotu</w:t>
      </w:r>
      <w:r w:rsidR="00654EA0" w:rsidRPr="001B2FF6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1B2FF6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1B2FF6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3E8FBD9B" w:rsidR="000746C5" w:rsidRPr="001B2FF6" w:rsidRDefault="00DB4A2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p</w:t>
            </w:r>
            <w:r w:rsidR="00585901"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olski</w:t>
            </w:r>
          </w:p>
        </w:tc>
      </w:tr>
      <w:tr w:rsidR="00E77D69" w:rsidRPr="001B2FF6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1B2FF6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2FD6BBC2" w:rsidR="000746C5" w:rsidRPr="001B2FF6" w:rsidRDefault="00585901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-</w:t>
            </w:r>
          </w:p>
        </w:tc>
      </w:tr>
    </w:tbl>
    <w:p w14:paraId="3E7144CC" w14:textId="6D649217" w:rsidR="000746C5" w:rsidRPr="001B2FF6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1B2FF6">
        <w:rPr>
          <w:iCs/>
          <w:sz w:val="24"/>
          <w:szCs w:val="24"/>
        </w:rPr>
        <w:t xml:space="preserve">Szczegółowa charakterystyka </w:t>
      </w:r>
      <w:r w:rsidR="00BE67AE" w:rsidRPr="001B2FF6">
        <w:rPr>
          <w:iCs/>
          <w:sz w:val="24"/>
          <w:szCs w:val="24"/>
        </w:rPr>
        <w:t>przedmiotu</w:t>
      </w:r>
      <w:r w:rsidR="00654EA0" w:rsidRPr="001B2FF6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585901" w:rsidRPr="001B2FF6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585901" w:rsidRPr="001B2FF6" w:rsidRDefault="00585901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1E60C0A0" w:rsidR="00585901" w:rsidRPr="001B2FF6" w:rsidRDefault="00585901" w:rsidP="00585901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 xml:space="preserve">wykłady </w:t>
            </w:r>
          </w:p>
        </w:tc>
      </w:tr>
      <w:tr w:rsidR="00585901" w:rsidRPr="001B2FF6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585901" w:rsidRPr="001B2FF6" w:rsidRDefault="00585901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00CA8EF3" w:rsidR="00585901" w:rsidRPr="001B2FF6" w:rsidRDefault="00585901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  <w:lang w:val="pl"/>
              </w:rPr>
              <w:t>pomieszczenia dydaktyczne UJK</w:t>
            </w:r>
          </w:p>
        </w:tc>
      </w:tr>
      <w:tr w:rsidR="00585901" w:rsidRPr="001B2FF6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585901" w:rsidRPr="001B2FF6" w:rsidRDefault="00585901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75DAA510" w:rsidR="00585901" w:rsidRPr="001B2FF6" w:rsidRDefault="00585901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zaliczenie z oceną</w:t>
            </w:r>
          </w:p>
        </w:tc>
      </w:tr>
      <w:tr w:rsidR="00585901" w:rsidRPr="001B2FF6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585901" w:rsidRPr="001B2FF6" w:rsidRDefault="00585901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49572561" w:rsidR="00585901" w:rsidRPr="001B2FF6" w:rsidRDefault="00585901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metody podające (wykład informacyjny), metody problemowe (wykład konwersatoryjny)</w:t>
            </w:r>
          </w:p>
        </w:tc>
      </w:tr>
      <w:tr w:rsidR="00E77D69" w:rsidRPr="001B2FF6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1B2FF6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3.5.a. </w:t>
            </w:r>
            <w:r w:rsidR="004C2D66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podstawow</w:t>
            </w:r>
            <w:r w:rsidR="004C2D66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37829BD9" w14:textId="77777777" w:rsidR="00585901" w:rsidRPr="001B2FF6" w:rsidRDefault="00585901" w:rsidP="0058590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Pruszewicz A., Obrębowski A., 2019, Zarys Foniatrii Klinicznej: UM Poznań.</w:t>
            </w:r>
          </w:p>
          <w:p w14:paraId="28A1AB93" w14:textId="77777777" w:rsidR="00585901" w:rsidRPr="001B2FF6" w:rsidRDefault="00585901" w:rsidP="0058590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Śliwińska- Kowalska M. (red.), 2005, Audiologia kliniczna, Łódź: Mediton Oficyna Wydawnicza.</w:t>
            </w:r>
          </w:p>
          <w:p w14:paraId="21539079" w14:textId="799E4FFB" w:rsidR="00566B57" w:rsidRPr="001B2FF6" w:rsidRDefault="00585901" w:rsidP="0058590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Kurkowski Z. M., 2013, Audiogenne uwarunkowania zaburzeń komunikacji językowej, Lublin: Wydawnictwo UMCS.</w:t>
            </w:r>
          </w:p>
        </w:tc>
      </w:tr>
      <w:tr w:rsidR="00E77D69" w:rsidRPr="001B2FF6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1B2FF6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3.5.b. </w:t>
            </w:r>
            <w:r w:rsidR="004C2D66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uzupełniając</w:t>
            </w:r>
            <w:r w:rsidR="00402BCD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024CBBDD" w14:textId="77777777" w:rsidR="00585901" w:rsidRPr="001B2FF6" w:rsidRDefault="00585901" w:rsidP="0058590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Gryczyński M., Pajor A., 2005, Audiometria tonalna, [w:] red. M. Śliwińska-Kowalska, Audiologia kliniczna, Łódź: Mediton Oficyna Wydawnicza.</w:t>
            </w:r>
          </w:p>
          <w:p w14:paraId="7456B6D4" w14:textId="401496AC" w:rsidR="00566B57" w:rsidRPr="001B2FF6" w:rsidRDefault="00585901" w:rsidP="0058590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Kochanek K., Sobieszczańska-Radoszewska Ł., Skarżyński H. (2000). Zasady i metody diagnozowania narządu słuchu dzieci. Audiofonologia t. XVII: 91-103.</w:t>
            </w:r>
          </w:p>
        </w:tc>
      </w:tr>
    </w:tbl>
    <w:p w14:paraId="211E22AD" w14:textId="632220BB" w:rsidR="000746C5" w:rsidRPr="001B2FF6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1B2FF6">
        <w:rPr>
          <w:iCs/>
          <w:sz w:val="24"/>
          <w:szCs w:val="24"/>
        </w:rPr>
        <w:t>Cele, treści i efekty uczenia się</w:t>
      </w:r>
    </w:p>
    <w:p w14:paraId="467AD185" w14:textId="78831576" w:rsidR="003E0703" w:rsidRPr="001B2FF6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1B2FF6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13C94F3A" w14:textId="77777777" w:rsidR="00585901" w:rsidRPr="001B2FF6" w:rsidRDefault="00585901" w:rsidP="00585901">
      <w:pPr>
        <w:pStyle w:val="Akapitzlist"/>
        <w:ind w:left="360" w:firstLine="0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b/>
          <w:sz w:val="24"/>
          <w:szCs w:val="24"/>
        </w:rPr>
        <w:t>C1.</w:t>
      </w:r>
      <w:r w:rsidRPr="001B2FF6">
        <w:rPr>
          <w:rFonts w:asciiTheme="minorHAnsi" w:hAnsiTheme="minorHAnsi" w:cstheme="minorHAnsi"/>
          <w:sz w:val="24"/>
          <w:szCs w:val="24"/>
        </w:rPr>
        <w:t xml:space="preserve"> Zapoznanie z badaniami przesiewowymi słuchu realizowanymi w Polsce</w:t>
      </w:r>
    </w:p>
    <w:p w14:paraId="2CF11D3E" w14:textId="77777777" w:rsidR="00585901" w:rsidRPr="001B2FF6" w:rsidRDefault="00585901" w:rsidP="00585901">
      <w:pPr>
        <w:pStyle w:val="Akapitzlist"/>
        <w:ind w:left="360" w:firstLine="0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b/>
          <w:sz w:val="24"/>
          <w:szCs w:val="24"/>
        </w:rPr>
        <w:t>C2.</w:t>
      </w:r>
      <w:r w:rsidRPr="001B2FF6">
        <w:rPr>
          <w:rFonts w:asciiTheme="minorHAnsi" w:hAnsiTheme="minorHAnsi" w:cstheme="minorHAnsi"/>
          <w:sz w:val="24"/>
          <w:szCs w:val="24"/>
        </w:rPr>
        <w:t xml:space="preserve"> Poznanie metod badania słuchu </w:t>
      </w:r>
    </w:p>
    <w:p w14:paraId="38FB9DB4" w14:textId="77777777" w:rsidR="00585901" w:rsidRPr="001B2FF6" w:rsidRDefault="00585901" w:rsidP="00585901">
      <w:pPr>
        <w:pStyle w:val="Akapitzlist"/>
        <w:ind w:left="360" w:firstLine="0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b/>
          <w:sz w:val="24"/>
          <w:szCs w:val="24"/>
        </w:rPr>
        <w:t>C3.</w:t>
      </w:r>
      <w:r w:rsidRPr="001B2FF6">
        <w:rPr>
          <w:rFonts w:asciiTheme="minorHAnsi" w:hAnsiTheme="minorHAnsi" w:cstheme="minorHAnsi"/>
          <w:sz w:val="24"/>
          <w:szCs w:val="24"/>
        </w:rPr>
        <w:t xml:space="preserve"> Uzyskanie wiedzy na temat przyczyn zaburzeń słuchu u dzieci</w:t>
      </w:r>
    </w:p>
    <w:p w14:paraId="27DDD57D" w14:textId="77777777" w:rsidR="00585901" w:rsidRPr="001B2FF6" w:rsidRDefault="00585901" w:rsidP="00585901">
      <w:pPr>
        <w:pStyle w:val="Akapitzlist"/>
        <w:ind w:left="360" w:firstLine="0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b/>
          <w:sz w:val="24"/>
          <w:szCs w:val="24"/>
        </w:rPr>
        <w:t>C4.</w:t>
      </w:r>
      <w:r w:rsidRPr="001B2FF6">
        <w:rPr>
          <w:rFonts w:asciiTheme="minorHAnsi" w:hAnsiTheme="minorHAnsi" w:cstheme="minorHAnsi"/>
          <w:sz w:val="24"/>
          <w:szCs w:val="24"/>
        </w:rPr>
        <w:t xml:space="preserve"> Zapoznanie z podstawami wiedzy z dziedziny audiologii i protetyki słuchu</w:t>
      </w:r>
    </w:p>
    <w:p w14:paraId="0453E0C0" w14:textId="77777777" w:rsidR="00585901" w:rsidRPr="001B2FF6" w:rsidRDefault="00585901" w:rsidP="00585901">
      <w:pPr>
        <w:pStyle w:val="Akapitzlist"/>
        <w:ind w:left="360" w:firstLine="0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b/>
          <w:sz w:val="24"/>
          <w:szCs w:val="24"/>
        </w:rPr>
        <w:t>C5.</w:t>
      </w:r>
      <w:r w:rsidRPr="001B2FF6">
        <w:rPr>
          <w:rFonts w:asciiTheme="minorHAnsi" w:hAnsiTheme="minorHAnsi" w:cstheme="minorHAnsi"/>
          <w:sz w:val="24"/>
          <w:szCs w:val="24"/>
        </w:rPr>
        <w:t xml:space="preserve"> Zapoznanie ze standardowymi metodami diagnozy audiologicznej oraz podstawami interpretacji wyników audiologicznych</w:t>
      </w:r>
    </w:p>
    <w:p w14:paraId="20E1CC0A" w14:textId="77777777" w:rsidR="00585901" w:rsidRPr="001B2FF6" w:rsidRDefault="00585901" w:rsidP="00585901">
      <w:pPr>
        <w:pStyle w:val="Akapitzlist"/>
        <w:ind w:left="360" w:firstLine="0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b/>
          <w:sz w:val="24"/>
          <w:szCs w:val="24"/>
        </w:rPr>
        <w:t>C6.</w:t>
      </w:r>
      <w:r w:rsidRPr="001B2FF6">
        <w:rPr>
          <w:rFonts w:asciiTheme="minorHAnsi" w:hAnsiTheme="minorHAnsi" w:cstheme="minorHAnsi"/>
          <w:sz w:val="24"/>
          <w:szCs w:val="24"/>
        </w:rPr>
        <w:t xml:space="preserve"> Poznanie standardów postępowania logopedycznego w przypadku centralnych zaburzeń przetwarzania słuchowego </w:t>
      </w:r>
    </w:p>
    <w:p w14:paraId="7B011E6C" w14:textId="71DBFB26" w:rsidR="00585901" w:rsidRPr="001B2FF6" w:rsidRDefault="00585901" w:rsidP="00713A2F">
      <w:pPr>
        <w:pStyle w:val="Akapitzlist"/>
        <w:ind w:left="360" w:firstLine="0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b/>
          <w:sz w:val="24"/>
          <w:szCs w:val="24"/>
        </w:rPr>
        <w:lastRenderedPageBreak/>
        <w:t>C7.</w:t>
      </w:r>
      <w:r w:rsidRPr="001B2FF6">
        <w:rPr>
          <w:rFonts w:asciiTheme="minorHAnsi" w:hAnsiTheme="minorHAnsi" w:cstheme="minorHAnsi"/>
          <w:sz w:val="24"/>
          <w:szCs w:val="24"/>
        </w:rPr>
        <w:t xml:space="preserve"> Zdobycie umiejętności wykonywania podstawowych badań słuchu</w:t>
      </w:r>
    </w:p>
    <w:p w14:paraId="63A1E98E" w14:textId="5B13CE64" w:rsidR="003E0703" w:rsidRPr="00332291" w:rsidRDefault="003E0703" w:rsidP="00332291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1B2FF6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0077D22B" w14:textId="77777777" w:rsidR="00585901" w:rsidRPr="001B2FF6" w:rsidRDefault="00585901" w:rsidP="00585901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sz w:val="24"/>
          <w:szCs w:val="24"/>
        </w:rPr>
        <w:t xml:space="preserve">Podstawy anatomii i fizjologii narządu słuchu, typologia zaburzeń słuchu. </w:t>
      </w:r>
    </w:p>
    <w:p w14:paraId="6FB9EB37" w14:textId="77777777" w:rsidR="00585901" w:rsidRPr="001B2FF6" w:rsidRDefault="00585901" w:rsidP="00585901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sz w:val="24"/>
          <w:szCs w:val="24"/>
        </w:rPr>
        <w:t>Przyczyny uszkodzeń słuchu, podstawowe schorzenia narządu słuchu; objawy i przyczyny wybranych zaburzeń zachodzących w narządach głosu, mowy i słuchu.</w:t>
      </w:r>
    </w:p>
    <w:p w14:paraId="192FC4AD" w14:textId="77777777" w:rsidR="00585901" w:rsidRPr="001B2FF6" w:rsidRDefault="00585901" w:rsidP="00585901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sz w:val="24"/>
          <w:szCs w:val="24"/>
        </w:rPr>
        <w:t xml:space="preserve">Metody diagnostyczne w zakresie oceny jakościowej i ilościowej ubytku słuchu. </w:t>
      </w:r>
    </w:p>
    <w:p w14:paraId="340EABA5" w14:textId="77777777" w:rsidR="00585901" w:rsidRPr="001B2FF6" w:rsidRDefault="00585901" w:rsidP="00585901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sz w:val="24"/>
          <w:szCs w:val="24"/>
        </w:rPr>
        <w:t xml:space="preserve">Zasady funkcjonowania urządzeń wspomagających słyszenie (implant słuchowy, aparat słuchowego, systemu FM). </w:t>
      </w:r>
    </w:p>
    <w:p w14:paraId="531ECE92" w14:textId="52CD7219" w:rsidR="00585901" w:rsidRPr="001B2FF6" w:rsidRDefault="00585901" w:rsidP="00585901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sz w:val="24"/>
          <w:szCs w:val="24"/>
        </w:rPr>
        <w:t xml:space="preserve">Możliwości terapeutyczne stosowane w leczeniu zaburzeń narządu słuchu, ogólne zasady wykonywania badań diagnostycznych. </w:t>
      </w:r>
    </w:p>
    <w:p w14:paraId="5538C0A5" w14:textId="77777777" w:rsidR="00585901" w:rsidRPr="001B2FF6" w:rsidRDefault="00585901" w:rsidP="00585901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sz w:val="24"/>
          <w:szCs w:val="24"/>
        </w:rPr>
        <w:t xml:space="preserve">Aparatura stosowana w diagnostyce zaburzeń słuchu, interpretacja badań audiometrycznych. </w:t>
      </w:r>
    </w:p>
    <w:p w14:paraId="1C05E4EA" w14:textId="77777777" w:rsidR="00585901" w:rsidRPr="001B2FF6" w:rsidRDefault="00585901" w:rsidP="00585901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sz w:val="24"/>
          <w:szCs w:val="24"/>
        </w:rPr>
        <w:t xml:space="preserve">Badania przesiewowe słuchu. Metody badania słuchu (subiektywne i obiektywne). </w:t>
      </w:r>
    </w:p>
    <w:p w14:paraId="0C6DF1B7" w14:textId="77777777" w:rsidR="00585901" w:rsidRPr="001B2FF6" w:rsidRDefault="00585901" w:rsidP="00585901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sz w:val="24"/>
          <w:szCs w:val="24"/>
        </w:rPr>
        <w:t xml:space="preserve">Etiologia zaburzeń słuchu u dzieci. Wskazania do chirurgicznego leczenia niedosłuchów u dzieci. </w:t>
      </w:r>
    </w:p>
    <w:p w14:paraId="2D191C96" w14:textId="77777777" w:rsidR="00585901" w:rsidRPr="001B2FF6" w:rsidRDefault="00585901" w:rsidP="00585901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sz w:val="24"/>
          <w:szCs w:val="24"/>
        </w:rPr>
        <w:t xml:space="preserve">Aparaty słuchowe, protezowanie słuchu. </w:t>
      </w:r>
    </w:p>
    <w:p w14:paraId="09FE233F" w14:textId="77777777" w:rsidR="00585901" w:rsidRPr="001B2FF6" w:rsidRDefault="00585901" w:rsidP="00585901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sz w:val="24"/>
          <w:szCs w:val="24"/>
        </w:rPr>
        <w:t xml:space="preserve">Diagnoza audiologiczna. </w:t>
      </w:r>
    </w:p>
    <w:p w14:paraId="51E104D1" w14:textId="77777777" w:rsidR="00585901" w:rsidRPr="001B2FF6" w:rsidRDefault="00585901" w:rsidP="00585901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sz w:val="24"/>
          <w:szCs w:val="24"/>
        </w:rPr>
        <w:t xml:space="preserve">Interpretacja wyników podstawowych badań audiologicznych. </w:t>
      </w:r>
    </w:p>
    <w:p w14:paraId="700F5EAA" w14:textId="77777777" w:rsidR="00585901" w:rsidRPr="001B2FF6" w:rsidRDefault="00585901" w:rsidP="00585901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sz w:val="24"/>
          <w:szCs w:val="24"/>
        </w:rPr>
        <w:t xml:space="preserve">Centralne zaburzenia przetwarzania słuchowego – diagnoza i terapia. </w:t>
      </w:r>
    </w:p>
    <w:p w14:paraId="5589CA52" w14:textId="18AF87D6" w:rsidR="003E0703" w:rsidRPr="001B2FF6" w:rsidRDefault="00585901" w:rsidP="00585901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2FF6">
        <w:rPr>
          <w:rFonts w:asciiTheme="minorHAnsi" w:hAnsiTheme="minorHAnsi" w:cstheme="minorHAnsi"/>
          <w:sz w:val="24"/>
          <w:szCs w:val="24"/>
        </w:rPr>
        <w:t>Badania audiologiczne w praktyce.</w:t>
      </w:r>
    </w:p>
    <w:p w14:paraId="52CBFC3B" w14:textId="255BAEC0" w:rsidR="00436303" w:rsidRPr="001B2FF6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1B2FF6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1B2FF6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1B2FF6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Efekt</w:t>
            </w:r>
            <w:r w:rsidR="00DE1F53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y </w:t>
            </w:r>
            <w:r w:rsidR="00DE1F53" w:rsidRPr="001B2FF6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1B2FF6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1B2FF6">
              <w:rPr>
                <w:rFonts w:asciiTheme="minorHAnsi" w:hAnsiTheme="minorHAnsi" w:cstheme="minorHAnsi"/>
                <w:b/>
                <w:sz w:val="24"/>
                <w:szCs w:val="24"/>
              </w:rPr>
              <w:t>przedmiot</w:t>
            </w:r>
            <w:r w:rsidR="00654EA0" w:rsidRPr="001B2FF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1B2FF6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1B2FF6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1B2FF6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1B2FF6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1B2FF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1B2FF6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9F620B" w:rsidRPr="001B2FF6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46ED11E8" w:rsidR="009F620B" w:rsidRPr="001B2FF6" w:rsidRDefault="009F620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1E8015D7" w:rsidR="009F620B" w:rsidRPr="001B2FF6" w:rsidRDefault="003322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Zna </w:t>
            </w:r>
            <w:r w:rsidR="009F620B" w:rsidRPr="001B2FF6">
              <w:rPr>
                <w:rFonts w:asciiTheme="minorHAnsi" w:hAnsiTheme="minorHAnsi" w:cstheme="minorHAnsi"/>
                <w:sz w:val="24"/>
                <w:szCs w:val="24"/>
              </w:rPr>
              <w:t>źródła i miejsce logopedii w nauce oraz jej interdyscyplinarne, przedmiotowe i metodologiczne powiązania z dziedzinami nauk społecznych, humanistycznych oraz medycznych i nauk o zdrowiu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1881EAEC" w14:textId="7011467C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LOGA_W01</w:t>
            </w:r>
          </w:p>
        </w:tc>
      </w:tr>
      <w:tr w:rsidR="009F620B" w:rsidRPr="001B2FF6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61C9F935" w:rsidR="009F620B" w:rsidRPr="001B2FF6" w:rsidRDefault="009F620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32D29BA5" w:rsidR="009F620B" w:rsidRPr="001B2FF6" w:rsidRDefault="003322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Zna </w:t>
            </w:r>
            <w:r w:rsidR="009F620B" w:rsidRPr="001B2FF6">
              <w:rPr>
                <w:rFonts w:asciiTheme="minorHAnsi" w:hAnsiTheme="minorHAnsi" w:cstheme="minorHAnsi"/>
                <w:sz w:val="24"/>
                <w:szCs w:val="24"/>
              </w:rPr>
              <w:t>metody badawcze językoznawstwa i logopedii; terminologię z zakresu logopedii, językoznawstwa, psychologii, pedagogiki, medycyny konieczne do wykonywania zawodu nauczyciela-logopedy/ logopedy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22E3BAAE" w14:textId="35BECCA6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LOGA_W02</w:t>
            </w:r>
          </w:p>
        </w:tc>
      </w:tr>
      <w:tr w:rsidR="009F620B" w:rsidRPr="001B2FF6" w14:paraId="457CC709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AD8413B" w14:textId="73BDBA91" w:rsidR="009F620B" w:rsidRPr="001B2FF6" w:rsidRDefault="009F620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W03</w:t>
            </w:r>
          </w:p>
        </w:tc>
        <w:tc>
          <w:tcPr>
            <w:tcW w:w="6830" w:type="dxa"/>
          </w:tcPr>
          <w:p w14:paraId="354B64C1" w14:textId="54A9C7CE" w:rsidR="009F620B" w:rsidRPr="001B2FF6" w:rsidRDefault="003322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Zna </w:t>
            </w:r>
            <w:r w:rsidR="009F620B" w:rsidRPr="001B2FF6">
              <w:rPr>
                <w:rFonts w:asciiTheme="minorHAnsi" w:hAnsiTheme="minorHAnsi" w:cstheme="minorHAnsi"/>
                <w:sz w:val="24"/>
                <w:szCs w:val="24"/>
              </w:rPr>
              <w:t>zasady funkcjonowania języka na poziomie fonologicznym, morfologicznym, składniowym i semantycznym, w tym procesy nabywania i rozwoju języka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2864FE4E" w14:textId="565DC94F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LOGA_W03</w:t>
            </w:r>
          </w:p>
        </w:tc>
      </w:tr>
      <w:tr w:rsidR="009F620B" w:rsidRPr="001B2FF6" w14:paraId="1772BB7B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E75BB6B" w14:textId="6700C772" w:rsidR="009F620B" w:rsidRPr="001B2FF6" w:rsidRDefault="009F620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W04</w:t>
            </w:r>
          </w:p>
        </w:tc>
        <w:tc>
          <w:tcPr>
            <w:tcW w:w="6830" w:type="dxa"/>
          </w:tcPr>
          <w:p w14:paraId="45A3D814" w14:textId="106312E3" w:rsidR="009F620B" w:rsidRPr="001B2FF6" w:rsidRDefault="003322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Zna </w:t>
            </w:r>
            <w:r w:rsidR="009F620B" w:rsidRPr="001B2FF6">
              <w:rPr>
                <w:rFonts w:asciiTheme="minorHAnsi" w:hAnsiTheme="minorHAnsi" w:cstheme="minorHAnsi"/>
                <w:sz w:val="24"/>
                <w:szCs w:val="24"/>
              </w:rPr>
              <w:t>zasady prowadzenia badań w zakresie diagnozy i terapii logopedycznej oraz podstawy analizy statystycznej w obszarze nauk medycznych i humanistycznych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39A559CC" w14:textId="531CD418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LOGA_W09</w:t>
            </w:r>
          </w:p>
        </w:tc>
      </w:tr>
      <w:tr w:rsidR="009F620B" w:rsidRPr="001B2FF6" w14:paraId="097C629C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6CA83025" w14:textId="140177C2" w:rsidR="009F620B" w:rsidRPr="001B2FF6" w:rsidRDefault="009F620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W05</w:t>
            </w:r>
          </w:p>
        </w:tc>
        <w:tc>
          <w:tcPr>
            <w:tcW w:w="6830" w:type="dxa"/>
          </w:tcPr>
          <w:p w14:paraId="0B4BF5F4" w14:textId="43D85B44" w:rsidR="009F620B" w:rsidRPr="001B2FF6" w:rsidRDefault="003322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Zna </w:t>
            </w:r>
            <w:r w:rsidR="009F620B" w:rsidRPr="001B2FF6">
              <w:rPr>
                <w:rFonts w:asciiTheme="minorHAnsi" w:hAnsiTheme="minorHAnsi" w:cstheme="minorHAnsi"/>
                <w:sz w:val="24"/>
                <w:szCs w:val="24"/>
              </w:rPr>
              <w:t>obcojęzyczną terminologię specjalistyczną z zakresu kierunku studiów na poziomie B2+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7C274483" w14:textId="59FC8960" w:rsidR="009F620B" w:rsidRPr="00332291" w:rsidRDefault="009F620B" w:rsidP="0033229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LOGA_W10</w:t>
            </w:r>
          </w:p>
        </w:tc>
      </w:tr>
    </w:tbl>
    <w:p w14:paraId="770FE7C0" w14:textId="2A87EC85" w:rsidR="00A713B4" w:rsidRPr="001B2FF6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1B2FF6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1B2FF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1B2FF6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9F620B" w:rsidRPr="001B2FF6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482F1366" w:rsidR="009F620B" w:rsidRPr="00332291" w:rsidRDefault="009F620B" w:rsidP="0033229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5E322082" w:rsidR="009F620B" w:rsidRPr="001B2FF6" w:rsidRDefault="003322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Potrafi </w:t>
            </w:r>
            <w:r w:rsidR="009F620B" w:rsidRPr="001B2FF6">
              <w:rPr>
                <w:rFonts w:asciiTheme="minorHAnsi" w:hAnsiTheme="minorHAnsi" w:cstheme="minorHAnsi"/>
                <w:sz w:val="24"/>
                <w:szCs w:val="24"/>
              </w:rPr>
              <w:t>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69BAD1D6" w14:textId="23C09BD9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LOGA_U01</w:t>
            </w:r>
          </w:p>
        </w:tc>
      </w:tr>
      <w:tr w:rsidR="009F620B" w:rsidRPr="001B2FF6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2F279446" w:rsidR="009F620B" w:rsidRPr="001B2FF6" w:rsidRDefault="009F620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2FF0A8C0" w14:textId="44160F24" w:rsidR="009F620B" w:rsidRPr="001B2FF6" w:rsidRDefault="003322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Potrafi </w:t>
            </w:r>
            <w:r w:rsidR="009F620B" w:rsidRPr="001B2FF6">
              <w:rPr>
                <w:rFonts w:asciiTheme="minorHAnsi" w:hAnsiTheme="minorHAnsi" w:cstheme="minorHAnsi"/>
                <w:sz w:val="24"/>
                <w:szCs w:val="24"/>
              </w:rPr>
              <w:t>analizować i interpretować językoznawcze aspekty zaburzeń mowy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3E869DC6" w14:textId="0F49ABFD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LOGA_U02</w:t>
            </w:r>
          </w:p>
        </w:tc>
      </w:tr>
      <w:tr w:rsidR="009F620B" w:rsidRPr="001B2FF6" w14:paraId="71A719BE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945679D" w14:textId="1857CB39" w:rsidR="009F620B" w:rsidRPr="001B2FF6" w:rsidRDefault="009F620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U03</w:t>
            </w:r>
          </w:p>
        </w:tc>
        <w:tc>
          <w:tcPr>
            <w:tcW w:w="6821" w:type="dxa"/>
          </w:tcPr>
          <w:p w14:paraId="76A4F395" w14:textId="1D4FB1D8" w:rsidR="009F620B" w:rsidRPr="001B2FF6" w:rsidRDefault="003322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Potrafi </w:t>
            </w:r>
            <w:r w:rsidR="009F620B" w:rsidRPr="001B2FF6">
              <w:rPr>
                <w:rFonts w:asciiTheme="minorHAnsi" w:hAnsiTheme="minorHAnsi" w:cstheme="minorHAnsi"/>
                <w:sz w:val="24"/>
                <w:szCs w:val="24"/>
              </w:rPr>
              <w:t>analizować i stosować diagnostykę logopedyczną i dostosowywać ją do specyfiki placówki; planować i realizować postępowanie rehabilitacyjne w zaburzeniach o różnej etiologii i przebiegu; planować i realizować wczesną interwencję logopedyczną; szczegółowo rozpoznawać i z perspektywy interdyscyplinarnej wiedzy opisywać mechanizmy rozwoju mowy i jej zaburzenia oraz formułować diagnozy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31219D95" w14:textId="001F73F6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LOGA_U04</w:t>
            </w:r>
          </w:p>
        </w:tc>
      </w:tr>
      <w:tr w:rsidR="009F620B" w:rsidRPr="001B2FF6" w14:paraId="20BCC7BE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2EDDD42" w14:textId="51B049C1" w:rsidR="009F620B" w:rsidRPr="001B2FF6" w:rsidRDefault="009F620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U04</w:t>
            </w:r>
          </w:p>
        </w:tc>
        <w:tc>
          <w:tcPr>
            <w:tcW w:w="6821" w:type="dxa"/>
          </w:tcPr>
          <w:p w14:paraId="6A4E0B16" w14:textId="1566762D" w:rsidR="009F620B" w:rsidRPr="001B2FF6" w:rsidRDefault="003322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Potrafi </w:t>
            </w:r>
            <w:r w:rsidR="009F620B" w:rsidRPr="001B2FF6">
              <w:rPr>
                <w:rFonts w:asciiTheme="minorHAnsi" w:hAnsiTheme="minorHAnsi" w:cstheme="minorHAnsi"/>
                <w:sz w:val="24"/>
                <w:szCs w:val="24"/>
              </w:rPr>
              <w:t>opracować programy terapii logopedycznej, stosować i organizować (indywidualne i zespołowe) działania profilaktyczne i wspomagające rozwój komunikacji językowej, dostosowywać rodzaj interwencji do potrzeb i możliwości pacjenta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4F0C2A3A" w14:textId="47370EAA" w:rsidR="009F620B" w:rsidRPr="00332291" w:rsidRDefault="009F620B" w:rsidP="0033229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LOGA_U05</w:t>
            </w:r>
          </w:p>
        </w:tc>
      </w:tr>
      <w:tr w:rsidR="009F620B" w:rsidRPr="001B2FF6" w14:paraId="56F227B2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12F4B75" w14:textId="5064B3F1" w:rsidR="009F620B" w:rsidRPr="001B2FF6" w:rsidRDefault="009F620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U05</w:t>
            </w:r>
          </w:p>
        </w:tc>
        <w:tc>
          <w:tcPr>
            <w:tcW w:w="6821" w:type="dxa"/>
          </w:tcPr>
          <w:p w14:paraId="3E6EBC2B" w14:textId="16D0537F" w:rsidR="009F620B" w:rsidRPr="001B2FF6" w:rsidRDefault="003322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Potrafi </w:t>
            </w:r>
            <w:r w:rsidR="009F620B" w:rsidRPr="001B2FF6">
              <w:rPr>
                <w:rFonts w:asciiTheme="minorHAnsi" w:hAnsiTheme="minorHAnsi" w:cstheme="minorHAnsi"/>
                <w:sz w:val="24"/>
                <w:szCs w:val="24"/>
              </w:rPr>
              <w:t>testować, dobierać metody i narzędzia diagnostyczno-terapeutyczne oraz dokonywać ich weryfikacji, także opracowywać nowe metody i narzędzia diagnostyczno-terapeutyczne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3935906B" w14:textId="475C3641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LOGA_U06</w:t>
            </w:r>
          </w:p>
        </w:tc>
      </w:tr>
    </w:tbl>
    <w:p w14:paraId="5A2DC6D8" w14:textId="077E0DA3" w:rsidR="00A713B4" w:rsidRPr="001B2FF6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1B2FF6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1B2FF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1B2FF6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9F620B" w:rsidRPr="001B2FF6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19A720FD" w:rsidR="009F620B" w:rsidRPr="001B2FF6" w:rsidRDefault="009F620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45A35708" w:rsidR="009F620B" w:rsidRPr="001B2FF6" w:rsidRDefault="003322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Jest gotów do </w:t>
            </w:r>
            <w:r w:rsidR="009F620B" w:rsidRPr="001B2FF6">
              <w:rPr>
                <w:rFonts w:asciiTheme="minorHAnsi" w:hAnsiTheme="minorHAnsi" w:cstheme="minorHAnsi"/>
                <w:sz w:val="24"/>
                <w:szCs w:val="24"/>
              </w:rPr>
              <w:t>autorefleksji oraz krytycznej oceny posiadanej wiedzy, jej wzbogacania; wykorzystania wiedzy i kompetencji w rozwiązywaniu problemów naukowych, zawodowych oraz analizy zdarzeń logopedycznych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3E07749A" w14:textId="6981CFA8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LOGA_K01</w:t>
            </w:r>
          </w:p>
        </w:tc>
      </w:tr>
      <w:tr w:rsidR="009F620B" w:rsidRPr="001B2FF6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340850B9" w:rsidR="009F620B" w:rsidRPr="001B2FF6" w:rsidRDefault="009F620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3E006535" w14:textId="73DFE5D2" w:rsidR="009F620B" w:rsidRPr="001B2FF6" w:rsidRDefault="00332291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Jest gotów do </w:t>
            </w:r>
            <w:r w:rsidR="009F620B" w:rsidRPr="001B2FF6">
              <w:rPr>
                <w:rFonts w:asciiTheme="minorHAnsi" w:hAnsiTheme="minorHAnsi" w:cstheme="minorHAnsi"/>
                <w:sz w:val="24"/>
                <w:szCs w:val="24"/>
              </w:rPr>
              <w:t>wykorzystania zdobytej wiedzy do analizy zdarzeń pedagogicznych i logopedycznych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</w:tc>
        <w:tc>
          <w:tcPr>
            <w:tcW w:w="1773" w:type="dxa"/>
          </w:tcPr>
          <w:p w14:paraId="303767DD" w14:textId="2D48C89E" w:rsidR="009F620B" w:rsidRPr="001B2FF6" w:rsidRDefault="009F620B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LOGA_K02</w:t>
            </w:r>
          </w:p>
        </w:tc>
      </w:tr>
    </w:tbl>
    <w:p w14:paraId="1C259416" w14:textId="227F24BB" w:rsidR="00436303" w:rsidRPr="001B2FF6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1B2FF6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1B2FF6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1B2FF6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1B2FF6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1B2FF6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1B2FF6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1B2FF6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Efekty </w:t>
            </w:r>
            <w:r w:rsidRPr="001B2FF6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1B2FF6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Egzamin ustny/</w:t>
            </w:r>
            <w:r w:rsidR="009109EC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pisemny</w:t>
            </w:r>
            <w:r w:rsidR="00B6660E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/</w:t>
            </w:r>
            <w:r w:rsidR="00B6660E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  <w:t>praktyczny/</w:t>
            </w:r>
            <w:r w:rsidR="009109EC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="00B6660E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inny (jaki?)</w:t>
            </w: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1B2FF6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1B2FF6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1B2FF6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1B2FF6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1B2FF6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1B2FF6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1B2FF6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Inne</w:t>
            </w:r>
            <w:r w:rsidR="00C14619"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</w:t>
            </w: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1B2FF6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1B2FF6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1B2FF6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1B2FF6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1B2FF6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1B2FF6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</w:tr>
      <w:tr w:rsidR="009F620B" w:rsidRPr="001B2FF6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86631E4" w:rsidR="009F620B" w:rsidRPr="001B2FF6" w:rsidRDefault="009F620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12443134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F620B" w:rsidRPr="001B2FF6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7394BD95" w:rsidR="009F620B" w:rsidRPr="001B2FF6" w:rsidRDefault="009F620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1A597A3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5D2058C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EE50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F620B" w:rsidRPr="001B2FF6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C3A0174" w:rsidR="009F620B" w:rsidRPr="001B2FF6" w:rsidRDefault="009F620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W03</w:t>
            </w:r>
          </w:p>
        </w:tc>
        <w:tc>
          <w:tcPr>
            <w:tcW w:w="408" w:type="dxa"/>
          </w:tcPr>
          <w:p w14:paraId="0736369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3CFAAFAC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F620B" w:rsidRPr="001B2FF6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48569096" w:rsidR="009F620B" w:rsidRPr="001B2FF6" w:rsidRDefault="009F620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W04</w:t>
            </w:r>
          </w:p>
        </w:tc>
        <w:tc>
          <w:tcPr>
            <w:tcW w:w="408" w:type="dxa"/>
          </w:tcPr>
          <w:p w14:paraId="59B00C7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8322A1B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CB5E8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F620B" w:rsidRPr="001B2FF6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BF5B557" w:rsidR="009F620B" w:rsidRPr="001B2FF6" w:rsidRDefault="009F620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W05</w:t>
            </w:r>
          </w:p>
        </w:tc>
        <w:tc>
          <w:tcPr>
            <w:tcW w:w="408" w:type="dxa"/>
          </w:tcPr>
          <w:p w14:paraId="2E77055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378638BB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F620B" w:rsidRPr="001B2FF6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0391BF7F" w:rsidR="009F620B" w:rsidRPr="001B2FF6" w:rsidRDefault="009F620B" w:rsidP="009F620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418FD59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010DF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333B3F91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66F47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BE423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E4B20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F620B" w:rsidRPr="001B2FF6" w14:paraId="5245C5FC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FCC2F4B" w14:textId="732202AC" w:rsidR="009F620B" w:rsidRPr="001B2FF6" w:rsidRDefault="009F620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073F4E5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2ADA126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0BE918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FA4A0F" w14:textId="03026B28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DF80387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EAC495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85FBF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91F6A5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3FC6B3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B6C73A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105BBD6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03CA53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7593D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9B66A96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23EC83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B35264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0A064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9E8F5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5EE623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53993E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EB8478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F620B" w:rsidRPr="001B2FF6" w14:paraId="77437AC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49EE95E" w14:textId="7ACD658F" w:rsidR="009F620B" w:rsidRPr="001B2FF6" w:rsidRDefault="009F620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U03</w:t>
            </w:r>
          </w:p>
        </w:tc>
        <w:tc>
          <w:tcPr>
            <w:tcW w:w="408" w:type="dxa"/>
          </w:tcPr>
          <w:p w14:paraId="5F6B6CF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4084A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12D6EE8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7048045" w14:textId="0ED589F8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2B97D3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051F3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C8A527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8AC43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396977F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3EC657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A4BE45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83337F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5B65D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D5E55E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7132BC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826FF7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0E434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38C26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A85E22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D42912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DC7062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F620B" w:rsidRPr="001B2FF6" w14:paraId="428F44B8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8E4A84C" w14:textId="34BE2080" w:rsidR="009F620B" w:rsidRPr="001B2FF6" w:rsidRDefault="009F620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U04</w:t>
            </w:r>
          </w:p>
        </w:tc>
        <w:tc>
          <w:tcPr>
            <w:tcW w:w="408" w:type="dxa"/>
          </w:tcPr>
          <w:p w14:paraId="5719579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41BF28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F4F14B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7DA3FEC" w14:textId="311A978F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AD2F4E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096C1F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85E24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947027A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436FB1C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4C0D28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CA182E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27F42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6CDFE9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ABD353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D6D80A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2ADD03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6D8CB7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BC0D0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F4D1A3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2904F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396FDB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F620B" w:rsidRPr="001B2FF6" w14:paraId="64519021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00795BF" w14:textId="096C13E7" w:rsidR="009F620B" w:rsidRPr="001B2FF6" w:rsidRDefault="009F620B" w:rsidP="009F620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U05</w:t>
            </w:r>
          </w:p>
        </w:tc>
        <w:tc>
          <w:tcPr>
            <w:tcW w:w="408" w:type="dxa"/>
          </w:tcPr>
          <w:p w14:paraId="7E08A40A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C8A03C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C0A62A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B3792B" w14:textId="643516B9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3C2D48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A1E1A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25A6383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A87A1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A5FEA7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B1CC17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BEF5C6E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B9CC2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AD9555F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AD049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96D27A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156B3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BDD43F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845D7C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1034DC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CB2B7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4EAD0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F620B" w:rsidRPr="001B2FF6" w14:paraId="4397AD41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8D64F61" w14:textId="23CD3639" w:rsidR="009F620B" w:rsidRPr="001B2FF6" w:rsidRDefault="009F620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30B01D3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CE2A6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96FF23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AB0D41" w14:textId="63B5A5E0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B284D1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21E9A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40CBEE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80354BE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D6CDCC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A1DD9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DBF5C9F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512D6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46D88E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EE6BCA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FAA2B08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41AC0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720F8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CB108E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B46CEE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67B8FE3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D4BE4DC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F620B" w:rsidRPr="001B2FF6" w14:paraId="29F43FC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292D5D7" w14:textId="12A5F417" w:rsidR="009F620B" w:rsidRPr="001B2FF6" w:rsidRDefault="009F620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362273C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2C01E2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F5203AD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63FC90" w14:textId="4AA96714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EDCC566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8DD6E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A798D9E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43AC76E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01A96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0CD3B4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C67B842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148EE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9BBD080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3A6D2E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D7B5DC5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0C92329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56B881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F11A2F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8865784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4D81FA6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242DBBB" w14:textId="77777777" w:rsidR="009F620B" w:rsidRPr="001B2FF6" w:rsidRDefault="009F62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13589004" w14:textId="1534CE71" w:rsidR="00906C25" w:rsidRPr="00351A8B" w:rsidRDefault="00B20F2C" w:rsidP="00351A8B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1B2FF6">
        <w:rPr>
          <w:rFonts w:asciiTheme="minorHAnsi" w:hAnsiTheme="minorHAnsi" w:cstheme="minorHAnsi"/>
          <w:iCs/>
          <w:sz w:val="24"/>
          <w:szCs w:val="24"/>
        </w:rPr>
        <w:t>Adnotacja</w:t>
      </w:r>
      <w:r w:rsidR="000657F2" w:rsidRPr="001B2FF6">
        <w:rPr>
          <w:rFonts w:asciiTheme="minorHAnsi" w:hAnsiTheme="minorHAnsi" w:cstheme="minorHAnsi"/>
          <w:iCs/>
          <w:sz w:val="24"/>
          <w:szCs w:val="24"/>
        </w:rPr>
        <w:t>.</w:t>
      </w:r>
      <w:r w:rsidRPr="001B2FF6">
        <w:rPr>
          <w:rFonts w:asciiTheme="minorHAnsi" w:hAnsiTheme="minorHAnsi" w:cstheme="minorHAnsi"/>
          <w:iCs/>
          <w:sz w:val="24"/>
          <w:szCs w:val="24"/>
        </w:rPr>
        <w:t xml:space="preserve"> 1: forma zajęć; 2: efekty uczenia się</w:t>
      </w:r>
    </w:p>
    <w:p w14:paraId="696F3563" w14:textId="6246A022" w:rsidR="00906C25" w:rsidRPr="001B2FF6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1B2FF6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1B2FF6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1B2FF6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1B2FF6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1B2FF6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1B2FF6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1B2FF6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1B2FF6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1B2FF6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1B2FF6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1B2FF6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1B2FF6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9F620B" w:rsidRPr="001B2FF6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9F620B" w:rsidRPr="001B2FF6" w:rsidRDefault="009F620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1C258A02" w14:textId="7B44638F" w:rsidR="009F620B" w:rsidRPr="001B2FF6" w:rsidRDefault="009F620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 w:val="0"/>
                <w:sz w:val="24"/>
                <w:szCs w:val="24"/>
              </w:rPr>
              <w:t>Kolokwium zaliczone w przedziale: 51–60%.</w:t>
            </w:r>
          </w:p>
        </w:tc>
      </w:tr>
      <w:tr w:rsidR="009F620B" w:rsidRPr="001B2FF6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9F620B" w:rsidRPr="001B2FF6" w:rsidRDefault="009F620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30758D" w14:textId="09AC666E" w:rsidR="009F620B" w:rsidRPr="001B2FF6" w:rsidRDefault="009F620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 w:val="0"/>
                <w:sz w:val="24"/>
                <w:szCs w:val="24"/>
              </w:rPr>
              <w:t>Kolokwium zaliczone w przedziale: 61–70%.</w:t>
            </w:r>
          </w:p>
        </w:tc>
      </w:tr>
      <w:tr w:rsidR="009F620B" w:rsidRPr="001B2FF6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9F620B" w:rsidRPr="001B2FF6" w:rsidRDefault="009F620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3002F15B" w14:textId="35E238A4" w:rsidR="009F620B" w:rsidRPr="001B2FF6" w:rsidRDefault="009F620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 w:val="0"/>
                <w:sz w:val="24"/>
                <w:szCs w:val="24"/>
              </w:rPr>
              <w:t>Kolokwium zaliczone w przedziale: 71–80%.</w:t>
            </w:r>
          </w:p>
        </w:tc>
      </w:tr>
      <w:tr w:rsidR="009F620B" w:rsidRPr="001B2FF6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9F620B" w:rsidRPr="001B2FF6" w:rsidRDefault="009F620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3AD84F" w14:textId="42A3CBA3" w:rsidR="009F620B" w:rsidRPr="001B2FF6" w:rsidRDefault="009F620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 w:val="0"/>
                <w:sz w:val="24"/>
                <w:szCs w:val="24"/>
              </w:rPr>
              <w:t>Kolokwium zaliczone w przedziale: 81–90%.</w:t>
            </w:r>
          </w:p>
        </w:tc>
      </w:tr>
      <w:tr w:rsidR="009F620B" w:rsidRPr="001B2FF6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9F620B" w:rsidRPr="001B2FF6" w:rsidRDefault="009F620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3B35F561" w14:textId="20C800D0" w:rsidR="009F620B" w:rsidRPr="001B2FF6" w:rsidRDefault="009F620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 w:val="0"/>
                <w:sz w:val="24"/>
                <w:szCs w:val="24"/>
              </w:rPr>
              <w:t>Kolokwium zaliczone w przedziale: 91–100%.</w:t>
            </w:r>
          </w:p>
        </w:tc>
      </w:tr>
    </w:tbl>
    <w:p w14:paraId="60ABD29D" w14:textId="4CB86D17" w:rsidR="000746C5" w:rsidRPr="001B2FF6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1B2FF6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4F4E28" w:rsidRPr="001B2FF6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4F4E28" w:rsidRPr="001B2FF6" w:rsidRDefault="004F4E28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4F4E28" w:rsidRPr="001B2FF6" w:rsidRDefault="004F4E28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4F4E28" w:rsidRPr="001B2FF6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4F4E28" w:rsidRPr="001B2FF6" w:rsidRDefault="004F4E2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7D7C5BAD" w:rsidR="004F4E28" w:rsidRPr="001B2FF6" w:rsidRDefault="004F4E2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60</w:t>
            </w:r>
          </w:p>
        </w:tc>
      </w:tr>
      <w:tr w:rsidR="004F4E28" w:rsidRPr="001B2FF6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10B2FC8E" w:rsidR="004F4E28" w:rsidRPr="001B2FF6" w:rsidRDefault="004F4E2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26D5FE4D" w:rsidR="004F4E28" w:rsidRPr="001B2FF6" w:rsidRDefault="004F4E2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60</w:t>
            </w:r>
          </w:p>
        </w:tc>
      </w:tr>
      <w:tr w:rsidR="004F4E28" w:rsidRPr="001B2FF6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4F4E28" w:rsidRPr="001B2FF6" w:rsidRDefault="004F4E2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1341FD3" w:rsidR="004F4E28" w:rsidRPr="001B2FF6" w:rsidRDefault="004F4E2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90</w:t>
            </w:r>
          </w:p>
        </w:tc>
      </w:tr>
      <w:tr w:rsidR="004F4E28" w:rsidRPr="001B2FF6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4F4E28" w:rsidRPr="001B2FF6" w:rsidRDefault="004F4E2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77B5DD95" w:rsidR="004F4E28" w:rsidRPr="001B2FF6" w:rsidRDefault="004F4E2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60</w:t>
            </w:r>
          </w:p>
        </w:tc>
      </w:tr>
      <w:tr w:rsidR="004F4E28" w:rsidRPr="001B2FF6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1E89A7F5" w:rsidR="004F4E28" w:rsidRPr="001B2FF6" w:rsidRDefault="004F4E2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kolokwium*</w:t>
            </w:r>
          </w:p>
        </w:tc>
        <w:tc>
          <w:tcPr>
            <w:tcW w:w="2172" w:type="dxa"/>
            <w:vAlign w:val="center"/>
          </w:tcPr>
          <w:p w14:paraId="646B0675" w14:textId="170287C1" w:rsidR="004F4E28" w:rsidRPr="001B2FF6" w:rsidRDefault="004F4E2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iCs/>
                <w:sz w:val="24"/>
                <w:szCs w:val="24"/>
              </w:rPr>
              <w:t>30</w:t>
            </w:r>
          </w:p>
        </w:tc>
      </w:tr>
      <w:tr w:rsidR="004F4E28" w:rsidRPr="001B2FF6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4F4E28" w:rsidRPr="001B2FF6" w:rsidRDefault="004F4E2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9E354AD" w:rsidR="004F4E28" w:rsidRPr="001B2FF6" w:rsidRDefault="004F4E2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150</w:t>
            </w:r>
          </w:p>
        </w:tc>
      </w:tr>
      <w:tr w:rsidR="004F4E28" w:rsidRPr="001B2FF6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4F4E28" w:rsidRPr="001B2FF6" w:rsidRDefault="004F4E2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A898C96" w:rsidR="004F4E28" w:rsidRPr="001B2FF6" w:rsidRDefault="004F4E2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1B2FF6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6</w:t>
            </w:r>
          </w:p>
        </w:tc>
      </w:tr>
    </w:tbl>
    <w:p w14:paraId="401F93C3" w14:textId="77777777" w:rsidR="00896E3C" w:rsidRPr="001B2FF6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4"/>
          <w:szCs w:val="24"/>
        </w:rPr>
      </w:pPr>
      <w:r w:rsidRPr="001B2FF6">
        <w:rPr>
          <w:rFonts w:asciiTheme="minorHAnsi" w:hAnsiTheme="minorHAnsi" w:cstheme="minorHAnsi"/>
          <w:b/>
          <w:iCs/>
          <w:sz w:val="24"/>
          <w:szCs w:val="24"/>
        </w:rPr>
        <w:t>*niepotrzebne usunąć</w:t>
      </w:r>
    </w:p>
    <w:p w14:paraId="349311F0" w14:textId="0F3F1D59" w:rsidR="00896E3C" w:rsidRPr="001B2FF6" w:rsidRDefault="00896E3C" w:rsidP="00B0284D">
      <w:pPr>
        <w:spacing w:before="480" w:after="36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1B2FF6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1B2FF6">
        <w:rPr>
          <w:rFonts w:asciiTheme="minorHAnsi" w:hAnsiTheme="minorHAnsi" w:cstheme="minorHAnsi"/>
          <w:iCs/>
          <w:sz w:val="24"/>
          <w:szCs w:val="24"/>
        </w:rPr>
        <w:t xml:space="preserve">(data i czytelne podpisy osób prowadzących </w:t>
      </w:r>
      <w:r w:rsidR="009C5192" w:rsidRPr="001B2FF6">
        <w:rPr>
          <w:rFonts w:asciiTheme="minorHAnsi" w:hAnsiTheme="minorHAnsi" w:cstheme="minorHAnsi"/>
          <w:iCs/>
          <w:sz w:val="24"/>
          <w:szCs w:val="24"/>
        </w:rPr>
        <w:t>przedmiot</w:t>
      </w:r>
      <w:r w:rsidR="00654EA0" w:rsidRPr="001B2FF6">
        <w:rPr>
          <w:rFonts w:asciiTheme="minorHAnsi" w:hAnsiTheme="minorHAnsi" w:cstheme="minorHAnsi"/>
          <w:iCs/>
          <w:sz w:val="24"/>
          <w:szCs w:val="24"/>
        </w:rPr>
        <w:t xml:space="preserve"> (zajęcia)</w:t>
      </w:r>
      <w:r w:rsidR="00FE6295" w:rsidRPr="001B2FF6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1B2FF6">
        <w:rPr>
          <w:rFonts w:asciiTheme="minorHAnsi" w:hAnsiTheme="minorHAnsi" w:cstheme="minorHAnsi"/>
          <w:iCs/>
          <w:sz w:val="24"/>
          <w:szCs w:val="24"/>
        </w:rPr>
        <w:t>w danym roku akademickim)</w:t>
      </w:r>
      <w:r w:rsidR="00B0284D">
        <w:rPr>
          <w:rFonts w:asciiTheme="minorHAnsi" w:hAnsiTheme="minorHAnsi" w:cstheme="minorHAnsi"/>
          <w:iCs/>
          <w:sz w:val="24"/>
          <w:szCs w:val="24"/>
        </w:rPr>
        <w:t>.</w:t>
      </w:r>
    </w:p>
    <w:sectPr w:rsidR="00896E3C" w:rsidRPr="001B2FF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38C0043"/>
    <w:multiLevelType w:val="hybridMultilevel"/>
    <w:tmpl w:val="4C34C8F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39229778">
    <w:abstractNumId w:val="33"/>
  </w:num>
  <w:num w:numId="2" w16cid:durableId="851333092">
    <w:abstractNumId w:val="4"/>
  </w:num>
  <w:num w:numId="3" w16cid:durableId="911547569">
    <w:abstractNumId w:val="17"/>
  </w:num>
  <w:num w:numId="4" w16cid:durableId="1372147237">
    <w:abstractNumId w:val="34"/>
  </w:num>
  <w:num w:numId="5" w16cid:durableId="1615136837">
    <w:abstractNumId w:val="2"/>
  </w:num>
  <w:num w:numId="6" w16cid:durableId="499081342">
    <w:abstractNumId w:val="31"/>
  </w:num>
  <w:num w:numId="7" w16cid:durableId="878737114">
    <w:abstractNumId w:val="9"/>
  </w:num>
  <w:num w:numId="8" w16cid:durableId="2002001099">
    <w:abstractNumId w:val="16"/>
  </w:num>
  <w:num w:numId="9" w16cid:durableId="1759054675">
    <w:abstractNumId w:val="6"/>
  </w:num>
  <w:num w:numId="10" w16cid:durableId="773205006">
    <w:abstractNumId w:val="23"/>
  </w:num>
  <w:num w:numId="11" w16cid:durableId="1247496831">
    <w:abstractNumId w:val="24"/>
  </w:num>
  <w:num w:numId="12" w16cid:durableId="1181240917">
    <w:abstractNumId w:val="30"/>
  </w:num>
  <w:num w:numId="13" w16cid:durableId="959991194">
    <w:abstractNumId w:val="11"/>
  </w:num>
  <w:num w:numId="14" w16cid:durableId="1022558852">
    <w:abstractNumId w:val="27"/>
  </w:num>
  <w:num w:numId="15" w16cid:durableId="14892152">
    <w:abstractNumId w:val="29"/>
  </w:num>
  <w:num w:numId="16" w16cid:durableId="1444954543">
    <w:abstractNumId w:val="28"/>
  </w:num>
  <w:num w:numId="17" w16cid:durableId="153106844">
    <w:abstractNumId w:val="19"/>
  </w:num>
  <w:num w:numId="18" w16cid:durableId="1959094849">
    <w:abstractNumId w:val="8"/>
  </w:num>
  <w:num w:numId="19" w16cid:durableId="479201527">
    <w:abstractNumId w:val="12"/>
  </w:num>
  <w:num w:numId="20" w16cid:durableId="182328872">
    <w:abstractNumId w:val="1"/>
  </w:num>
  <w:num w:numId="21" w16cid:durableId="1293748688">
    <w:abstractNumId w:val="20"/>
  </w:num>
  <w:num w:numId="22" w16cid:durableId="443381898">
    <w:abstractNumId w:val="22"/>
  </w:num>
  <w:num w:numId="23" w16cid:durableId="1975792706">
    <w:abstractNumId w:val="0"/>
  </w:num>
  <w:num w:numId="24" w16cid:durableId="893471508">
    <w:abstractNumId w:val="35"/>
  </w:num>
  <w:num w:numId="25" w16cid:durableId="683358573">
    <w:abstractNumId w:val="10"/>
  </w:num>
  <w:num w:numId="26" w16cid:durableId="1626766511">
    <w:abstractNumId w:val="18"/>
  </w:num>
  <w:num w:numId="27" w16cid:durableId="217480345">
    <w:abstractNumId w:val="36"/>
  </w:num>
  <w:num w:numId="28" w16cid:durableId="93475183">
    <w:abstractNumId w:val="13"/>
  </w:num>
  <w:num w:numId="29" w16cid:durableId="788545816">
    <w:abstractNumId w:val="26"/>
  </w:num>
  <w:num w:numId="30" w16cid:durableId="2055422571">
    <w:abstractNumId w:val="5"/>
  </w:num>
  <w:num w:numId="31" w16cid:durableId="274989771">
    <w:abstractNumId w:val="15"/>
  </w:num>
  <w:num w:numId="32" w16cid:durableId="1699968339">
    <w:abstractNumId w:val="21"/>
  </w:num>
  <w:num w:numId="33" w16cid:durableId="1350059388">
    <w:abstractNumId w:val="3"/>
  </w:num>
  <w:num w:numId="34" w16cid:durableId="1986541474">
    <w:abstractNumId w:val="14"/>
  </w:num>
  <w:num w:numId="35" w16cid:durableId="149714776">
    <w:abstractNumId w:val="7"/>
  </w:num>
  <w:num w:numId="36" w16cid:durableId="1389914093">
    <w:abstractNumId w:val="25"/>
  </w:num>
  <w:num w:numId="37" w16cid:durableId="17269502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B2FF6"/>
    <w:rsid w:val="001D18A7"/>
    <w:rsid w:val="001D511D"/>
    <w:rsid w:val="001E0ADE"/>
    <w:rsid w:val="001E7B5A"/>
    <w:rsid w:val="00237167"/>
    <w:rsid w:val="002401BA"/>
    <w:rsid w:val="0027397F"/>
    <w:rsid w:val="002F1835"/>
    <w:rsid w:val="00332291"/>
    <w:rsid w:val="0034602B"/>
    <w:rsid w:val="00351A8B"/>
    <w:rsid w:val="003622B2"/>
    <w:rsid w:val="00363F81"/>
    <w:rsid w:val="003B55C2"/>
    <w:rsid w:val="003B6F34"/>
    <w:rsid w:val="003D5C56"/>
    <w:rsid w:val="003E0703"/>
    <w:rsid w:val="003F6437"/>
    <w:rsid w:val="00402BCD"/>
    <w:rsid w:val="00406793"/>
    <w:rsid w:val="00421C9E"/>
    <w:rsid w:val="004256BE"/>
    <w:rsid w:val="00434221"/>
    <w:rsid w:val="00436303"/>
    <w:rsid w:val="004443B6"/>
    <w:rsid w:val="004838B3"/>
    <w:rsid w:val="004A241A"/>
    <w:rsid w:val="004B30D1"/>
    <w:rsid w:val="004C2D66"/>
    <w:rsid w:val="004E017B"/>
    <w:rsid w:val="004F47E5"/>
    <w:rsid w:val="004F4E28"/>
    <w:rsid w:val="0051444F"/>
    <w:rsid w:val="005363F3"/>
    <w:rsid w:val="00543BC4"/>
    <w:rsid w:val="00561A76"/>
    <w:rsid w:val="00566B57"/>
    <w:rsid w:val="00571CD4"/>
    <w:rsid w:val="005769E7"/>
    <w:rsid w:val="00585901"/>
    <w:rsid w:val="005C464D"/>
    <w:rsid w:val="005D2A79"/>
    <w:rsid w:val="005D3DF3"/>
    <w:rsid w:val="005E156F"/>
    <w:rsid w:val="005E5382"/>
    <w:rsid w:val="005F0097"/>
    <w:rsid w:val="005F3556"/>
    <w:rsid w:val="00616DD0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13A2F"/>
    <w:rsid w:val="00725F8A"/>
    <w:rsid w:val="00775AF1"/>
    <w:rsid w:val="007A68F0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93A8A"/>
    <w:rsid w:val="009C5192"/>
    <w:rsid w:val="009D2D35"/>
    <w:rsid w:val="009D3E96"/>
    <w:rsid w:val="009D44FA"/>
    <w:rsid w:val="009F620B"/>
    <w:rsid w:val="00A37682"/>
    <w:rsid w:val="00A376DE"/>
    <w:rsid w:val="00A5532D"/>
    <w:rsid w:val="00A5657A"/>
    <w:rsid w:val="00A713B4"/>
    <w:rsid w:val="00AB3480"/>
    <w:rsid w:val="00AF51E8"/>
    <w:rsid w:val="00AF7E08"/>
    <w:rsid w:val="00B0284D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4A2A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C18EEA13-6E3D-4518-8ECD-3C193CFB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74C8B-40E6-4E42-8896-9DD79BC4F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1083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13</cp:revision>
  <cp:lastPrinted>2025-09-12T11:22:00Z</cp:lastPrinted>
  <dcterms:created xsi:type="dcterms:W3CDTF">2025-10-31T08:02:00Z</dcterms:created>
  <dcterms:modified xsi:type="dcterms:W3CDTF">2026-01-11T14:45:00Z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