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9517A0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9517A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9517A0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9517A0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9517A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42436595" w14:textId="77777777" w:rsidR="00970ED7" w:rsidRDefault="00363F81" w:rsidP="00970ED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C67763" w:rsidRPr="009517A0">
        <w:rPr>
          <w:rFonts w:ascii="Calibri" w:hAnsi="Calibri" w:cs="Calibri"/>
          <w:b w:val="0"/>
          <w:bCs w:val="0"/>
          <w:iCs/>
          <w:sz w:val="24"/>
          <w:szCs w:val="24"/>
        </w:rPr>
        <w:t>0232.5.LOG.C.DMPT</w:t>
      </w:r>
    </w:p>
    <w:p w14:paraId="1BEB2734" w14:textId="3AEA1C10" w:rsidR="004838B3" w:rsidRPr="00970ED7" w:rsidRDefault="004838B3" w:rsidP="00970ED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9517A0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9517A0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B61A61" w:rsidRPr="009517A0">
        <w:rPr>
          <w:rFonts w:ascii="Calibri" w:hAnsi="Calibri" w:cs="Calibri"/>
          <w:b w:val="0"/>
          <w:bCs w:val="0"/>
          <w:iCs/>
          <w:sz w:val="24"/>
          <w:szCs w:val="24"/>
        </w:rPr>
        <w:t>Dyslalia z metodyką postępowania terapeutycznego</w:t>
      </w:r>
    </w:p>
    <w:p w14:paraId="274BA5FF" w14:textId="70FFC07D" w:rsidR="004838B3" w:rsidRPr="009517A0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9517A0">
        <w:rPr>
          <w:rFonts w:ascii="Calibri" w:hAnsi="Calibri" w:cs="Calibri"/>
          <w:iCs/>
          <w:sz w:val="24"/>
          <w:szCs w:val="24"/>
        </w:rPr>
        <w:t xml:space="preserve"> </w:t>
      </w:r>
      <w:r w:rsidR="00B61A61" w:rsidRPr="009517A0">
        <w:rPr>
          <w:rFonts w:ascii="Calibri" w:hAnsi="Calibri" w:cs="Calibri"/>
          <w:b w:val="0"/>
          <w:bCs w:val="0"/>
          <w:iCs/>
          <w:sz w:val="24"/>
          <w:szCs w:val="24"/>
        </w:rPr>
        <w:t>Dyslalia the methodology of therapeutic</w:t>
      </w:r>
    </w:p>
    <w:p w14:paraId="1405C745" w14:textId="3853D916" w:rsidR="000746C5" w:rsidRPr="009517A0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>Usytuowanie</w:t>
      </w:r>
      <w:r w:rsidR="00BE67AE" w:rsidRPr="009517A0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9517A0">
        <w:rPr>
          <w:rFonts w:ascii="Calibri" w:hAnsi="Calibri" w:cs="Calibri"/>
          <w:iCs/>
          <w:sz w:val="24"/>
          <w:szCs w:val="24"/>
        </w:rPr>
        <w:t xml:space="preserve"> (zajęć)</w:t>
      </w:r>
      <w:r w:rsidRPr="009517A0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9517A0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9517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669219B" w:rsidR="000746C5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9517A0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9517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562CEC2C" w:rsidR="000746C5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9517A0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9517A0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9C94108" w:rsidR="00AB3480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Jednolite studia magisterskie</w:t>
            </w:r>
          </w:p>
        </w:tc>
      </w:tr>
      <w:tr w:rsidR="00E77D69" w:rsidRPr="009517A0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9517A0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51AAFDF9" w:rsidR="000746C5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</w:p>
        </w:tc>
      </w:tr>
      <w:tr w:rsidR="00E77D69" w:rsidRPr="009517A0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9517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F2BBE3" w:rsidR="000746C5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Dr n. hum. Renata Cuprych</w:t>
            </w:r>
          </w:p>
        </w:tc>
      </w:tr>
      <w:tr w:rsidR="00E77D69" w:rsidRPr="009517A0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9517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082B7E06" w:rsidR="001373A5" w:rsidRPr="009517A0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9517A0">
              <w:rPr>
                <w:rFonts w:ascii="Calibri" w:hAnsi="Calibri" w:cs="Calibri"/>
                <w:sz w:val="24"/>
                <w:szCs w:val="24"/>
              </w:rPr>
              <w:t>renata.cuprych@ujk.edu.pl</w:t>
            </w:r>
          </w:p>
        </w:tc>
      </w:tr>
    </w:tbl>
    <w:p w14:paraId="07E319B6" w14:textId="74AAD63C" w:rsidR="000746C5" w:rsidRPr="009517A0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9517A0">
        <w:rPr>
          <w:rFonts w:ascii="Calibri" w:hAnsi="Calibri" w:cs="Calibri"/>
          <w:iCs/>
          <w:sz w:val="24"/>
          <w:szCs w:val="24"/>
        </w:rPr>
        <w:t>przedmiotu</w:t>
      </w:r>
      <w:r w:rsidR="00654EA0" w:rsidRPr="009517A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9517A0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9517A0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562C8C87" w:rsidR="000746C5" w:rsidRPr="009517A0" w:rsidRDefault="00B61A61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</w:p>
        </w:tc>
      </w:tr>
      <w:tr w:rsidR="00E77D69" w:rsidRPr="009517A0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9517A0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3A1D2B6" w:rsidR="000746C5" w:rsidRPr="009517A0" w:rsidRDefault="00B61A61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____</w:t>
            </w:r>
          </w:p>
        </w:tc>
      </w:tr>
    </w:tbl>
    <w:p w14:paraId="3E7144CC" w14:textId="6D649217" w:rsidR="000746C5" w:rsidRPr="009517A0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9517A0">
        <w:rPr>
          <w:rFonts w:ascii="Calibri" w:hAnsi="Calibri" w:cs="Calibri"/>
          <w:iCs/>
          <w:sz w:val="24"/>
          <w:szCs w:val="24"/>
        </w:rPr>
        <w:t>przedmiotu</w:t>
      </w:r>
      <w:r w:rsidR="00654EA0" w:rsidRPr="009517A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9517A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9517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844297A" w:rsidR="000746C5" w:rsidRPr="009517A0" w:rsidRDefault="00B61A61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Wykład, </w:t>
            </w:r>
            <w:r w:rsidR="003B6F34" w:rsidRPr="009517A0">
              <w:rPr>
                <w:rFonts w:ascii="Calibri" w:hAnsi="Calibri" w:cs="Calibri"/>
                <w:iCs/>
                <w:sz w:val="24"/>
                <w:szCs w:val="24"/>
              </w:rPr>
              <w:t>ćwiczenia</w:t>
            </w:r>
          </w:p>
        </w:tc>
      </w:tr>
      <w:tr w:rsidR="00E77D69" w:rsidRPr="009517A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9517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4B96695" w:rsidR="000746C5" w:rsidRPr="009517A0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UJK</w:t>
            </w:r>
          </w:p>
        </w:tc>
      </w:tr>
      <w:tr w:rsidR="00E77D69" w:rsidRPr="009517A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9517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539B3A1" w:rsidR="000746C5" w:rsidRPr="009517A0" w:rsidRDefault="007D4C4D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Egzamin i z</w:t>
            </w:r>
            <w:r w:rsidR="00B61A61" w:rsidRPr="009517A0">
              <w:rPr>
                <w:rFonts w:ascii="Calibri" w:hAnsi="Calibri" w:cs="Calibri"/>
                <w:iCs/>
                <w:sz w:val="24"/>
                <w:szCs w:val="24"/>
              </w:rPr>
              <w:t>aliczenie z oceną</w:t>
            </w:r>
          </w:p>
        </w:tc>
      </w:tr>
      <w:tr w:rsidR="00E77D69" w:rsidRPr="009517A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9517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0260803" w:rsidR="00402BCD" w:rsidRPr="009517A0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9517A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9517A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09FBA605" w14:textId="7AFEB3E8" w:rsidR="00B61A61" w:rsidRPr="009517A0" w:rsidRDefault="00B61A61" w:rsidP="00B61A61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1. Sołtys-Chmielowicz A., Zaburzenia artykulacji. Teoria i praktyka, Kraków 2008.</w:t>
            </w:r>
          </w:p>
          <w:p w14:paraId="6A2CF506" w14:textId="47DDEC3A" w:rsidR="00B61A61" w:rsidRPr="009517A0" w:rsidRDefault="00B61A61" w:rsidP="00C67763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2. Pluta-Wojciechowska D., Dyslalia obwodowa. Diagnoza i terapia logopedyczna</w:t>
            </w:r>
            <w:r w:rsidR="00C67763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wybranych form zaburzeń, 2017.</w:t>
            </w:r>
          </w:p>
          <w:p w14:paraId="074C2081" w14:textId="77777777" w:rsidR="00865B02" w:rsidRPr="009517A0" w:rsidRDefault="00B61A61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3. Stasiak J.,Postępowanie logopedyczne w przypadku dyslalii, [w:] Logopedia</w:t>
            </w:r>
            <w:r w:rsidR="00C67763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standardy postępowania logopedycznego, red. S. Grabias, J. Panasiuk,</w:t>
            </w:r>
            <w:r w:rsidR="00C67763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T.Woźniak, Lublin, 2015.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  <w:p w14:paraId="3063802C" w14:textId="118638C6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4.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Sołtys-Chmielowicz A. (2001) Problemy substytucji i elizji w zaburzeniach mowy, w: red.</w:t>
            </w:r>
          </w:p>
          <w:p w14:paraId="5AF4DC10" w14:textId="4AD36C35" w:rsidR="00865B02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5.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Grabias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S.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, Zaburzenia mowy. Mowa. Teoria. Praktyka, UMCS: Lublin, s. 254-260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. </w:t>
            </w:r>
          </w:p>
          <w:p w14:paraId="6C9C7A25" w14:textId="6B88264D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6.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Czaplewska E. (2011) Diagnoza zaburzeń rozwoju artykulacji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  <w:p w14:paraId="00B49FD5" w14:textId="603CD628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7.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Milewski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S.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, Diagnoza logopedyczna. Podręcznik akademicki, Gdańsk: Gdańskie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Wydawnictwo Psychologiczne, s. 65- 120</w:t>
            </w:r>
          </w:p>
          <w:p w14:paraId="399D2B70" w14:textId="66010FEA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8.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Jastrzębowska G. (1999) Dyslalia, w: red. T. Gałkowski, G. Jastrzębowska, Logopedia.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Pytania i odpowiedzi. Podręcznik akademicki, Opole: Wyd. Uniwersytetu Opolskiego,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s. 429-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lastRenderedPageBreak/>
              <w:t>461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  <w:p w14:paraId="1CB19DC5" w14:textId="2D9161F2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9.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Mirecka, Domagała, 2007, Słuch fonemowy a uwarunkowania komunikacji językowe, w: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T.Woźiak, A. Domagała, red., Jezyk, interakcja, zaburzenia mowy. Metodologia badań.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Lublin: Wydaw. UMCS, s. 175-184</w:t>
            </w:r>
          </w:p>
          <w:p w14:paraId="63C23D6D" w14:textId="749FAF7F" w:rsidR="008116A5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10.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Sołtys-Chmielowicz A. (2005) Analiza lingwistyczna wypowiedzi dziecka z rozległa dyslalią,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116A5" w:rsidRPr="009517A0">
              <w:rPr>
                <w:rFonts w:ascii="Calibri" w:hAnsi="Calibri" w:cs="Calibri"/>
                <w:iCs/>
                <w:sz w:val="24"/>
                <w:szCs w:val="24"/>
              </w:rPr>
              <w:t>„Logopedia” nr 34</w:t>
            </w:r>
          </w:p>
          <w:p w14:paraId="21539079" w14:textId="1E57E809" w:rsidR="008116A5" w:rsidRPr="009517A0" w:rsidRDefault="008116A5" w:rsidP="00FC0F5C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Wyd. Uniwersytetu Opolskiego, Opole</w:t>
            </w:r>
            <w:r w:rsidR="00FC0F5C" w:rsidRPr="009517A0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</w:tr>
      <w:tr w:rsidR="00E77D69" w:rsidRPr="009517A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9517A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lastRenderedPageBreak/>
              <w:t xml:space="preserve">3.5.b. </w:t>
            </w:r>
            <w:r w:rsidR="004C2D66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C2ABEAE" w14:textId="5F79FD71" w:rsidR="00B61A61" w:rsidRPr="009517A0" w:rsidRDefault="00B61A61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1. Sołtys-Chmielowicz A., Metody mechaniczne i fonetyczne w terapii zaburzeń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artykulacji, [w:] Metody terapii logopedycznej, red. A. Domagała, U. Mirecka,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Lublin, 2018.</w:t>
            </w:r>
          </w:p>
          <w:p w14:paraId="7E619E1B" w14:textId="22167CDA" w:rsidR="00B61A61" w:rsidRPr="009517A0" w:rsidRDefault="00B61A61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2. Pluta-Wojciechowska D., SMURF – Strategiczna metoda usprawniania realizacji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fonemów w wybranych formach dyslalii obwodowej, [w:] Metody terapii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logopedycznej, red. A. Domagała, U. Mirecka, Lublin, 2018.</w:t>
            </w:r>
          </w:p>
          <w:p w14:paraId="27AA9F52" w14:textId="1CDF3F93" w:rsidR="00B61A61" w:rsidRPr="009517A0" w:rsidRDefault="00B61A61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3. Gałkowski T., Jastrzębowska G. (red.), Logopedia. Pytania i odpowiedzi, Opole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2005.</w:t>
            </w:r>
          </w:p>
          <w:p w14:paraId="67ADE6E2" w14:textId="1E139CD1" w:rsidR="00B61A61" w:rsidRPr="009517A0" w:rsidRDefault="00B61A61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4. Demel G., Minimum logopedyczne nauczyciela przedszkola, WSiP, Warszawa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1994.</w:t>
            </w:r>
          </w:p>
          <w:p w14:paraId="157F54EE" w14:textId="77777777" w:rsidR="00B61A61" w:rsidRPr="009517A0" w:rsidRDefault="00B61A61" w:rsidP="00B61A61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5. Cieszyńska J., Metody wywoływania głosek, Kraków 2003.</w:t>
            </w:r>
          </w:p>
          <w:p w14:paraId="4D1DF63B" w14:textId="77777777" w:rsidR="00865B02" w:rsidRPr="009517A0" w:rsidRDefault="00B61A61" w:rsidP="00B61A61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6. Banaszkiewicz A., Wywoływanie głoski r, „Logopeda” 2(3) 2006, s.148-153.</w:t>
            </w:r>
            <w:r w:rsidR="00865B02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  <w:p w14:paraId="5F28D71C" w14:textId="43E0ABDB" w:rsidR="00865B02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7. Jastrzębowska</w:t>
            </w:r>
            <w:r w:rsidR="00DB1F51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G.</w:t>
            </w: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, Neurologopedia. Podręcznik akademicki, Opole: Wyd. Uniwersytetu Opolskiego, s. 421-474. </w:t>
            </w:r>
          </w:p>
          <w:p w14:paraId="4B556F5C" w14:textId="77777777" w:rsidR="00865B02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8. Kania J. (1982), Podstawy językoznawczej klasyfikacji zaburzeń mowy, w: Szkice logopedyczne, WSiP: Warszawa, s. 9-25 . \</w:t>
            </w:r>
          </w:p>
          <w:p w14:paraId="6B66172C" w14:textId="77777777" w:rsidR="00865B02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9. Jastrzębowska G. (1995) Podstawy logopedii dla studentów logopedii, psychologii i filologii. </w:t>
            </w:r>
          </w:p>
          <w:p w14:paraId="633204C6" w14:textId="67F3F298" w:rsidR="00865B02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10. Grabias, Zaburzenia mowy. Mowa. Teoria. Praktyka, UMCS: Lublin, s. 254-260</w:t>
            </w:r>
          </w:p>
          <w:p w14:paraId="7456B6D4" w14:textId="0396DACE" w:rsidR="00566B57" w:rsidRPr="009517A0" w:rsidRDefault="00865B02" w:rsidP="00865B02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11. Styczek I. (1981) Logopedia, Warszawa: PWN</w:t>
            </w:r>
          </w:p>
        </w:tc>
      </w:tr>
    </w:tbl>
    <w:p w14:paraId="211E22AD" w14:textId="632220BB" w:rsidR="000746C5" w:rsidRPr="009517A0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9517A0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7B38E49C" w14:textId="77777777" w:rsidR="00B61A61" w:rsidRPr="009517A0" w:rsidRDefault="00B61A61" w:rsidP="00B61A61">
      <w:pPr>
        <w:pStyle w:val="TableParagraph"/>
        <w:spacing w:line="276" w:lineRule="auto"/>
        <w:ind w:left="993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Wykłady:</w:t>
      </w:r>
    </w:p>
    <w:p w14:paraId="6B5A917B" w14:textId="77777777" w:rsidR="00B61A61" w:rsidRPr="009517A0" w:rsidRDefault="00B61A61" w:rsidP="00B61A6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Cs/>
          <w:iCs/>
          <w:sz w:val="24"/>
          <w:szCs w:val="24"/>
        </w:rPr>
        <w:t>C1. Zapoznanie ze znaczeniem terminu dyslalia i różnego typu klasyfikacjami tego zaburzenia, omówienie dyskusyjnych problemów związanych z klasyfikacjami jakościowymi i ilościowymi.</w:t>
      </w:r>
    </w:p>
    <w:p w14:paraId="3FBF98D1" w14:textId="1B109096" w:rsidR="00B61A61" w:rsidRPr="009517A0" w:rsidRDefault="00B61A61" w:rsidP="00B61A6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Cs/>
          <w:iCs/>
          <w:sz w:val="24"/>
          <w:szCs w:val="24"/>
        </w:rPr>
        <w:t>C2. Poznanie standardów postępowania logopedy w wypadku dyslalii i prostego opóźnienia rozwoju mowy w obszarach: profilaktyka, diagnoza, programowanie terapii, terapia.</w:t>
      </w:r>
    </w:p>
    <w:p w14:paraId="345657B4" w14:textId="77777777" w:rsidR="00B61A61" w:rsidRPr="009517A0" w:rsidRDefault="00B61A61" w:rsidP="00B61A61">
      <w:pPr>
        <w:pStyle w:val="TableParagraph"/>
        <w:spacing w:line="276" w:lineRule="auto"/>
        <w:ind w:left="993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Ćwiczenia:</w:t>
      </w:r>
    </w:p>
    <w:p w14:paraId="62092C7D" w14:textId="77777777" w:rsidR="00B61A61" w:rsidRPr="009517A0" w:rsidRDefault="00B61A61" w:rsidP="00B61A61">
      <w:pPr>
        <w:pStyle w:val="TableParagraph"/>
        <w:numPr>
          <w:ilvl w:val="0"/>
          <w:numId w:val="38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Cs/>
          <w:iCs/>
          <w:sz w:val="24"/>
          <w:szCs w:val="24"/>
        </w:rPr>
        <w:t>C3. Zaznajomienie z metodyką usuwania poszczególnych wad wymowy, z różnymi technikami wywoływania i utrwalania głosek.</w:t>
      </w:r>
    </w:p>
    <w:p w14:paraId="0CDD2846" w14:textId="77777777" w:rsidR="00B61A61" w:rsidRPr="009517A0" w:rsidRDefault="00B61A61" w:rsidP="00B61A61">
      <w:pPr>
        <w:pStyle w:val="TableParagraph"/>
        <w:numPr>
          <w:ilvl w:val="0"/>
          <w:numId w:val="38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Cs/>
          <w:iCs/>
          <w:sz w:val="24"/>
          <w:szCs w:val="24"/>
        </w:rPr>
        <w:t>C4. Opanowanie umiejętności badania wymowy z wykorzystaniem różnych kwestionariuszy, diagnozowania wad wymowy, programowania indywidualnej terapii z wykorzystaniem różnych ćwiczeń językowych.</w:t>
      </w:r>
    </w:p>
    <w:p w14:paraId="250F2B86" w14:textId="2B7399B9" w:rsidR="003E0703" w:rsidRPr="009517A0" w:rsidRDefault="00B61A61" w:rsidP="00B61A61">
      <w:pPr>
        <w:pStyle w:val="TableParagraph"/>
        <w:numPr>
          <w:ilvl w:val="0"/>
          <w:numId w:val="38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Cs/>
          <w:iCs/>
          <w:sz w:val="24"/>
          <w:szCs w:val="24"/>
        </w:rPr>
        <w:t>C5. Nabycie umiejętności projektowania logopedycznych zajęć indywidualnych i grupowych.</w:t>
      </w:r>
    </w:p>
    <w:p w14:paraId="67708B6E" w14:textId="17C856B3" w:rsidR="003E0703" w:rsidRPr="009517A0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9517A0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9517A0" w:rsidRDefault="003E0703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9517A0">
        <w:rPr>
          <w:rFonts w:ascii="Calibri" w:hAnsi="Calibri" w:cs="Calibri"/>
          <w:b/>
          <w:bCs/>
          <w:sz w:val="24"/>
          <w:szCs w:val="24"/>
        </w:rPr>
        <w:t>Wykłady</w:t>
      </w:r>
    </w:p>
    <w:p w14:paraId="61B746A3" w14:textId="62FC1730" w:rsidR="00B61A61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 xml:space="preserve">Dyslalia jako </w:t>
      </w:r>
      <w:r w:rsidR="006831D6" w:rsidRPr="009517A0">
        <w:rPr>
          <w:rFonts w:ascii="Calibri" w:hAnsi="Calibri" w:cs="Calibri"/>
          <w:sz w:val="24"/>
          <w:szCs w:val="24"/>
        </w:rPr>
        <w:t>z</w:t>
      </w:r>
      <w:r w:rsidR="00C64A04" w:rsidRPr="009517A0">
        <w:rPr>
          <w:rFonts w:ascii="Calibri" w:hAnsi="Calibri" w:cs="Calibri"/>
          <w:sz w:val="24"/>
          <w:szCs w:val="24"/>
        </w:rPr>
        <w:t>aburzenie komunikacji językowej.</w:t>
      </w:r>
    </w:p>
    <w:p w14:paraId="4F1DBEA5" w14:textId="6DF0AAE6" w:rsidR="00B61A61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Różne klasyfikacje dyslalii.</w:t>
      </w:r>
    </w:p>
    <w:p w14:paraId="6179FCDF" w14:textId="62D16CBB" w:rsidR="00B61A61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Cechy charakterystyczne poszczególnych typów zaburzeń wymowy: sygmatyzm, rotacyzm,</w:t>
      </w:r>
      <w:r w:rsidR="00970ED7">
        <w:rPr>
          <w:rFonts w:ascii="Calibri" w:hAnsi="Calibri" w:cs="Calibri"/>
          <w:sz w:val="24"/>
          <w:szCs w:val="24"/>
        </w:rPr>
        <w:t xml:space="preserve"> </w:t>
      </w:r>
      <w:r w:rsidRPr="009517A0">
        <w:rPr>
          <w:rFonts w:ascii="Calibri" w:hAnsi="Calibri" w:cs="Calibri"/>
          <w:sz w:val="24"/>
          <w:szCs w:val="24"/>
        </w:rPr>
        <w:t>kappazyzm, gammacyzm,</w:t>
      </w:r>
      <w:r w:rsidR="00B9617E" w:rsidRPr="009517A0">
        <w:rPr>
          <w:rFonts w:ascii="Calibri" w:hAnsi="Calibri" w:cs="Calibri"/>
          <w:sz w:val="24"/>
          <w:szCs w:val="24"/>
        </w:rPr>
        <w:t xml:space="preserve"> </w:t>
      </w:r>
      <w:r w:rsidRPr="009517A0">
        <w:rPr>
          <w:rFonts w:ascii="Calibri" w:hAnsi="Calibri" w:cs="Calibri"/>
          <w:sz w:val="24"/>
          <w:szCs w:val="24"/>
        </w:rPr>
        <w:t>lambdacyzm, betacyzm, mowa bezdźwięczna, rynolalia, opóźniony rozwój mowy (alalia prolongata).</w:t>
      </w:r>
    </w:p>
    <w:p w14:paraId="1FE6CED4" w14:textId="4E637451" w:rsidR="00B61A61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Istota współpracy z rodzicami w procesie usuwania wad wymowy u dzieci.</w:t>
      </w:r>
    </w:p>
    <w:p w14:paraId="7499705B" w14:textId="37F3010E" w:rsidR="00B61A61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Przyczyny i skutki wad wymowy.</w:t>
      </w:r>
    </w:p>
    <w:p w14:paraId="12CE0D7B" w14:textId="3F5D62E5" w:rsidR="005D05AB" w:rsidRPr="009517A0" w:rsidRDefault="00B61A61" w:rsidP="00E12460">
      <w:pPr>
        <w:pStyle w:val="TableParagraph"/>
        <w:spacing w:before="120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Profilaktyka powstawania wad wymowy.</w:t>
      </w:r>
    </w:p>
    <w:p w14:paraId="4EC358EB" w14:textId="69984CFA" w:rsidR="006D764F" w:rsidRPr="009517A0" w:rsidRDefault="006D764F" w:rsidP="005D05AB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7B116A91" w14:textId="54EDE00E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Standardy postępowania logopedycznego w wypadku dyslalii (diagnoza, programowanie terapii, terapia).</w:t>
      </w:r>
    </w:p>
    <w:p w14:paraId="663230AA" w14:textId="741BAC70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Badanie wymowy – narzędzia diagnostyczne, kwestionariusze.</w:t>
      </w:r>
    </w:p>
    <w:p w14:paraId="2E81CA7E" w14:textId="078BEF20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Wymowa dziecięca a wada wymowy.</w:t>
      </w:r>
    </w:p>
    <w:p w14:paraId="44420A5B" w14:textId="2BB4ED22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Metodyka usuwania wad wymowy.</w:t>
      </w:r>
    </w:p>
    <w:p w14:paraId="349422F2" w14:textId="1C99FD86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Techniki wywoływania głosek.</w:t>
      </w:r>
    </w:p>
    <w:p w14:paraId="320D683E" w14:textId="75597317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Ćwiczenia stymulujące rozwój mowy dziecka</w:t>
      </w:r>
    </w:p>
    <w:p w14:paraId="4764F38E" w14:textId="4279912A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Transkrypcja zaburzonych fonemów.</w:t>
      </w:r>
    </w:p>
    <w:p w14:paraId="06E0710C" w14:textId="001CE28B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Zniekształcenia fonemów języka polskiego na tle wad wymowy.</w:t>
      </w:r>
    </w:p>
    <w:p w14:paraId="6B5D8065" w14:textId="56C24EF0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Dokumentowanie i odsłuchiwanie zaburzonej fonetycznie mowy na nośnikach elektronicznych.</w:t>
      </w:r>
    </w:p>
    <w:p w14:paraId="7D1394E1" w14:textId="7FC6F049" w:rsidR="008B7A0B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Programy akustyczne do rejestrowania mowy.</w:t>
      </w:r>
    </w:p>
    <w:p w14:paraId="394B9EBA" w14:textId="412F371D" w:rsidR="006D764F" w:rsidRPr="009517A0" w:rsidRDefault="008B7A0B" w:rsidP="00970ED7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9517A0">
        <w:rPr>
          <w:rFonts w:ascii="Calibri" w:hAnsi="Calibri" w:cs="Calibri"/>
          <w:sz w:val="24"/>
          <w:szCs w:val="24"/>
        </w:rPr>
        <w:t>Analiza wydźwięku fonetycznego na tle innych prozodycznych cech mowy.</w:t>
      </w:r>
    </w:p>
    <w:p w14:paraId="52CBFC3B" w14:textId="255BAEC0" w:rsidR="00436303" w:rsidRPr="009517A0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9517A0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9517A0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9517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9517A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9517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9517A0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9517A0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9517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9517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1DA2962B" w14:textId="7DACA1D7" w:rsidR="008B7A0B" w:rsidRPr="009517A0" w:rsidRDefault="00A713B4" w:rsidP="008B7A0B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517A0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9517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9517A0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9517A0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1" w:name="_Hlk211869872"/>
            <w:bookmarkStart w:id="2" w:name="_Hlk211963613"/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7FD09E1E" w:rsidR="006E60C3" w:rsidRPr="009517A0" w:rsidRDefault="00843683" w:rsidP="008B7A0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Zna </w:t>
            </w:r>
            <w:r w:rsidR="008B7A0B" w:rsidRPr="009517A0">
              <w:rPr>
                <w:rFonts w:ascii="Calibri" w:hAnsi="Calibri" w:cs="Calibri"/>
                <w:iCs/>
                <w:sz w:val="24"/>
                <w:szCs w:val="24"/>
              </w:rPr>
              <w:t>zasady funkcjonowania języka na poziomie fonologicznym, morfologicznym,</w:t>
            </w:r>
            <w:r w:rsidR="00F40B65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8B7A0B" w:rsidRPr="009517A0">
              <w:rPr>
                <w:rFonts w:ascii="Calibri" w:hAnsi="Calibri" w:cs="Calibri"/>
                <w:iCs/>
                <w:sz w:val="24"/>
                <w:szCs w:val="24"/>
              </w:rPr>
              <w:t>składniowym i semantycznym, w tym procesy nabywania i rozwoju języka</w:t>
            </w:r>
            <w:r w:rsidR="00F40B65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1881EAEC" w14:textId="4BE1866B" w:rsidR="006E60C3" w:rsidRPr="009517A0" w:rsidRDefault="008B7A0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LOGA_W03</w:t>
            </w:r>
          </w:p>
        </w:tc>
      </w:tr>
      <w:bookmarkEnd w:id="1"/>
      <w:tr w:rsidR="00E77D69" w:rsidRPr="009517A0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402441E" w:rsidR="006E60C3" w:rsidRPr="009517A0" w:rsidRDefault="008B7A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014ED299" w:rsidR="006E60C3" w:rsidRPr="009517A0" w:rsidRDefault="00843683" w:rsidP="008B7A0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Zna </w:t>
            </w:r>
            <w:r w:rsidR="008B7A0B" w:rsidRPr="009517A0">
              <w:rPr>
                <w:rFonts w:ascii="Calibri" w:hAnsi="Calibri" w:cs="Calibri"/>
                <w:iCs/>
                <w:sz w:val="24"/>
                <w:szCs w:val="24"/>
              </w:rPr>
              <w:t>mechanizmy przetwarzania języka w mózgu i ich wpływ na rozwój mowy, zasady i procesy akwizycji języka w różnych okresach życia – u dzieci, dorosłych oraz seniorów</w:t>
            </w:r>
            <w:r w:rsidR="00F40B65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2E3BAAE" w14:textId="71718281" w:rsidR="006E60C3" w:rsidRPr="009517A0" w:rsidRDefault="008B7A0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LOGA_W04</w:t>
            </w:r>
          </w:p>
        </w:tc>
      </w:tr>
      <w:tr w:rsidR="004825E6" w:rsidRPr="009517A0" w14:paraId="1863A88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FB76F55" w14:textId="2F3E91D9" w:rsidR="004825E6" w:rsidRPr="009517A0" w:rsidRDefault="004825E6" w:rsidP="004825E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  <w:p w14:paraId="7FC5314C" w14:textId="7B36E5AB" w:rsidR="004825E6" w:rsidRPr="009517A0" w:rsidRDefault="004825E6" w:rsidP="004825E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4B012007" w14:textId="47F1E80F" w:rsidR="004825E6" w:rsidRPr="009517A0" w:rsidRDefault="00843683" w:rsidP="0084368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Zna zasady diagnostyki logopedycznej oraz postępowania rehabilitacyjnego w dyslalii</w:t>
            </w:r>
            <w:r w:rsidR="00F40B65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05368A48" w14:textId="2660754C" w:rsidR="004825E6" w:rsidRPr="009517A0" w:rsidRDefault="004825E6" w:rsidP="00F40B6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NAUA_W04</w:t>
            </w:r>
          </w:p>
        </w:tc>
      </w:tr>
    </w:tbl>
    <w:bookmarkEnd w:id="2"/>
    <w:p w14:paraId="770FE7C0" w14:textId="2A87EC85" w:rsidR="00A713B4" w:rsidRPr="009517A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517A0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9517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9517A0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9517A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3" w:name="_Hlk211963866"/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62BBE174" w:rsidR="00A713B4" w:rsidRPr="009517A0" w:rsidRDefault="00F40B65" w:rsidP="006B69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1B1B36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otrafi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analizować psychologiczno-pedagogiczne podstawy logopedii i organizować działania profilaktyczno-wspomagające funkcje mowne i komunikacyjne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69BAD1D6" w14:textId="58BDA94A" w:rsidR="00A713B4" w:rsidRPr="009517A0" w:rsidRDefault="006B69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LOGA_U03</w:t>
            </w:r>
          </w:p>
        </w:tc>
      </w:tr>
      <w:tr w:rsidR="00E77D69" w:rsidRPr="009517A0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0C2CFCD" w14:textId="1806D26F" w:rsidR="002237ED" w:rsidRPr="009517A0" w:rsidRDefault="006B6931" w:rsidP="002237E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  <w:r w:rsidR="002237ED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7D27574" w14:textId="16CD4271" w:rsidR="002237ED" w:rsidRPr="009517A0" w:rsidRDefault="002237ED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E.2L.U1.</w:t>
            </w:r>
          </w:p>
        </w:tc>
        <w:tc>
          <w:tcPr>
            <w:tcW w:w="6821" w:type="dxa"/>
          </w:tcPr>
          <w:p w14:paraId="2FF0A8C0" w14:textId="617D0E65" w:rsidR="00A713B4" w:rsidRPr="009517A0" w:rsidRDefault="00F40B65" w:rsidP="006B69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1B1B36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otrafi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opracować programy terapii logopedycznej, stosować i organizować (indywidualne i</w:t>
            </w:r>
            <w:r w:rsidR="00860AD7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zespołowe) działania profilaktyczne i wspomagające rozwój komunikacji językowej,</w:t>
            </w:r>
            <w:r w:rsidR="00860AD7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dostosowywać rodzaj interwencji do potrzeb i możliwości pacjenta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2216F5C" w14:textId="77777777" w:rsidR="00A713B4" w:rsidRPr="009517A0" w:rsidRDefault="006B69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LOGA_U05</w:t>
            </w:r>
          </w:p>
          <w:p w14:paraId="3E869DC6" w14:textId="5B7A9E2C" w:rsidR="002237ED" w:rsidRPr="009517A0" w:rsidRDefault="002237ED" w:rsidP="00F40B6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NAUA_U04</w:t>
            </w:r>
          </w:p>
        </w:tc>
      </w:tr>
      <w:tr w:rsidR="006B6931" w:rsidRPr="009517A0" w14:paraId="174427A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748E0FF" w14:textId="5B7FDA0F" w:rsidR="006B6931" w:rsidRPr="009517A0" w:rsidRDefault="006B69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21EC7965" w14:textId="115F79B8" w:rsidR="006B6931" w:rsidRPr="009517A0" w:rsidRDefault="00F40B65" w:rsidP="00372DAC">
            <w:pPr>
              <w:widowControl/>
              <w:suppressAutoHyphens/>
              <w:autoSpaceDE/>
              <w:autoSpaceDN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P</w:t>
            </w:r>
            <w:r w:rsidR="001B1B36" w:rsidRPr="009517A0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otrafi </w:t>
            </w:r>
            <w:r w:rsidR="00372DAC" w:rsidRPr="009517A0"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  <w:r>
              <w:rPr>
                <w:rFonts w:ascii="Calibri" w:hAnsi="Calibri" w:cs="Calibri"/>
                <w:kern w:val="2"/>
                <w:sz w:val="24"/>
                <w:szCs w:val="24"/>
                <w:lang w:eastAsia="ar-SA" w:bidi="ar-SA"/>
                <w14:ligatures w14:val="standardContextual"/>
              </w:rPr>
              <w:t>.</w:t>
            </w:r>
          </w:p>
        </w:tc>
        <w:tc>
          <w:tcPr>
            <w:tcW w:w="1773" w:type="dxa"/>
          </w:tcPr>
          <w:p w14:paraId="07F9DA9B" w14:textId="5A65ACFD" w:rsidR="006B6931" w:rsidRPr="009517A0" w:rsidRDefault="006B69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LOGA_U02</w:t>
            </w:r>
          </w:p>
        </w:tc>
      </w:tr>
    </w:tbl>
    <w:bookmarkEnd w:id="3"/>
    <w:p w14:paraId="5A2DC6D8" w14:textId="077E0DA3" w:rsidR="00A713B4" w:rsidRPr="009517A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517A0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9517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9517A0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BA52BE7" w14:textId="6613B174" w:rsidR="008E70E7" w:rsidRPr="009517A0" w:rsidRDefault="00A713B4" w:rsidP="008E70E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4" w:name="_Hlk211964021"/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  <w:r w:rsidR="008E70E7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FE7EFE1" w14:textId="37E94F2A" w:rsidR="008E70E7" w:rsidRPr="009517A0" w:rsidRDefault="008E70E7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5FEA63E7" w14:textId="0A7D55D5" w:rsidR="00A713B4" w:rsidRPr="009517A0" w:rsidRDefault="00F40B65" w:rsidP="006B69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Jest gotów do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autorefleksj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i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oraz krytyczn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ej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ocen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y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posiadanej wiedzy, jej wzbogacania; wykorzystania</w:t>
            </w:r>
            <w:r w:rsidR="00D878AA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wiedzy i kompetencji w rozwiązywaniu problemów naukowych, zawodowych oraz</w:t>
            </w:r>
            <w:r w:rsidR="00D878AA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analizy zdarzeń logopedycznych;</w:t>
            </w:r>
          </w:p>
        </w:tc>
        <w:tc>
          <w:tcPr>
            <w:tcW w:w="1773" w:type="dxa"/>
          </w:tcPr>
          <w:p w14:paraId="3E07749A" w14:textId="2A27941D" w:rsidR="008E70E7" w:rsidRPr="009517A0" w:rsidRDefault="006B6931" w:rsidP="00F40B6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LOGA_K01</w:t>
            </w:r>
            <w:r w:rsidR="008E70E7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E70E7" w:rsidRPr="009517A0">
              <w:rPr>
                <w:rFonts w:ascii="Calibri" w:hAnsi="Calibri" w:cs="Calibri"/>
                <w:iCs/>
                <w:sz w:val="24"/>
                <w:szCs w:val="24"/>
              </w:rPr>
              <w:t>NAUA_K01</w:t>
            </w:r>
          </w:p>
        </w:tc>
      </w:tr>
      <w:tr w:rsidR="00E77D69" w:rsidRPr="009517A0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AAC9236" w14:textId="206B0D70" w:rsidR="00754117" w:rsidRPr="009517A0" w:rsidRDefault="006B6931" w:rsidP="0075411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  <w:r w:rsidR="00754117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CA200AB" w14:textId="249F8CAB" w:rsidR="00754117" w:rsidRPr="009517A0" w:rsidRDefault="00754117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3E006535" w14:textId="17E44B9F" w:rsidR="00A713B4" w:rsidRPr="009517A0" w:rsidRDefault="00F40B65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Jest gotów do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wykorzystani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zdobytej wiedzy do analizy zdarzeń pedagogicznych i logopedycznych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03767DD" w14:textId="4B69DD6C" w:rsidR="00754117" w:rsidRPr="009517A0" w:rsidRDefault="006B6931" w:rsidP="00F40B6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LOGA_K02</w:t>
            </w:r>
            <w:r w:rsidR="00754117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54117" w:rsidRPr="009517A0">
              <w:rPr>
                <w:rFonts w:ascii="Calibri" w:hAnsi="Calibri" w:cs="Calibri"/>
                <w:iCs/>
                <w:sz w:val="24"/>
                <w:szCs w:val="24"/>
              </w:rPr>
              <w:t>NAUA_K02</w:t>
            </w:r>
          </w:p>
        </w:tc>
      </w:tr>
      <w:tr w:rsidR="006B6931" w:rsidRPr="009517A0" w14:paraId="1B3B610D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05A8FA1" w14:textId="77777777" w:rsidR="00F40B65" w:rsidRDefault="006B6931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</w:p>
          <w:p w14:paraId="1A909679" w14:textId="77777777" w:rsidR="00F40B65" w:rsidRDefault="00320417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E.2L.K1.</w:t>
            </w:r>
          </w:p>
          <w:p w14:paraId="715754F1" w14:textId="63F0739F" w:rsidR="00320417" w:rsidRPr="009517A0" w:rsidRDefault="00320417" w:rsidP="00F40B6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B.2.K1</w:t>
            </w:r>
          </w:p>
        </w:tc>
        <w:tc>
          <w:tcPr>
            <w:tcW w:w="6830" w:type="dxa"/>
          </w:tcPr>
          <w:p w14:paraId="3E6289ED" w14:textId="313C5A16" w:rsidR="006B6931" w:rsidRPr="009517A0" w:rsidRDefault="00F40B65" w:rsidP="006B69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 xml:space="preserve">Jest gotów do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okazywani</w:t>
            </w:r>
            <w:r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empatii dzieciom, uczniom, innym osobom potrzebującym wsparcia i</w:t>
            </w:r>
            <w:r w:rsidR="00D878AA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pomocy oraz przestrzegania zasad etyki zawodowej i działania na rzecz podtrzymywania</w:t>
            </w:r>
            <w:r w:rsidR="00372DAC" w:rsidRPr="009517A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6B6931" w:rsidRPr="009517A0">
              <w:rPr>
                <w:rFonts w:ascii="Calibri" w:hAnsi="Calibri" w:cs="Calibri"/>
                <w:iCs/>
                <w:sz w:val="24"/>
                <w:szCs w:val="24"/>
              </w:rPr>
              <w:t>etosu zawodowego, odpowiedzialnego pełnienie ról zawodowych.</w:t>
            </w:r>
          </w:p>
        </w:tc>
        <w:tc>
          <w:tcPr>
            <w:tcW w:w="1773" w:type="dxa"/>
          </w:tcPr>
          <w:p w14:paraId="655223FC" w14:textId="7358C206" w:rsidR="00320417" w:rsidRPr="009517A0" w:rsidRDefault="006B6931" w:rsidP="00F40B6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LOGA_K03</w:t>
            </w:r>
            <w:r w:rsidR="00320417" w:rsidRPr="009517A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20417" w:rsidRPr="009517A0">
              <w:rPr>
                <w:rFonts w:ascii="Calibri" w:hAnsi="Calibri" w:cs="Calibri"/>
                <w:iCs/>
                <w:sz w:val="24"/>
                <w:szCs w:val="24"/>
              </w:rPr>
              <w:t>NAUA_K03</w:t>
            </w:r>
          </w:p>
        </w:tc>
      </w:tr>
    </w:tbl>
    <w:bookmarkEnd w:id="4"/>
    <w:p w14:paraId="1C259416" w14:textId="227F24BB" w:rsidR="00436303" w:rsidRPr="009517A0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9517A0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9517A0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9517A0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9517A0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9517A0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9517A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29D6C2ED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Egzamin</w:t>
            </w:r>
            <w:r w:rsidR="009109EC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9517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9517A0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9517A0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9517A0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bookmarkStart w:id="5" w:name="_Hlk211964362"/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9517A0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9517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9517A0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64FFB94" w:rsidR="00F05892" w:rsidRPr="009517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038C9ED0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9517A0" w14:paraId="1BE54D9F" w14:textId="77777777" w:rsidTr="003B54FC">
        <w:trPr>
          <w:trHeight w:val="324"/>
          <w:jc w:val="center"/>
        </w:trPr>
        <w:tc>
          <w:tcPr>
            <w:tcW w:w="1237" w:type="dxa"/>
            <w:shd w:val="clear" w:color="auto" w:fill="ECF1F8"/>
          </w:tcPr>
          <w:p w14:paraId="74311758" w14:textId="529F1EC4" w:rsidR="00DB38CE" w:rsidRPr="009517A0" w:rsidRDefault="00DB38CE" w:rsidP="007D4C4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784B9199" w14:textId="77777777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  <w:p w14:paraId="1A597A3D" w14:textId="11ACE229" w:rsidR="00DB38CE" w:rsidRPr="009517A0" w:rsidRDefault="00DB38CE" w:rsidP="00DB38C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A71F7" w:rsidRPr="009517A0" w14:paraId="55F751A7" w14:textId="77777777" w:rsidTr="003B54FC">
        <w:trPr>
          <w:trHeight w:val="324"/>
          <w:jc w:val="center"/>
        </w:trPr>
        <w:tc>
          <w:tcPr>
            <w:tcW w:w="1237" w:type="dxa"/>
            <w:shd w:val="clear" w:color="auto" w:fill="ECF1F8"/>
          </w:tcPr>
          <w:p w14:paraId="53449E4C" w14:textId="5C13F48A" w:rsidR="00CA71F7" w:rsidRPr="009517A0" w:rsidRDefault="00CA71F7" w:rsidP="007D4C4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A79BA61" w14:textId="7479BE74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AEFDCDF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F95BB5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4022F8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8A535D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AD1DBC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5A6E05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3B7C8D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25F2AF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DBE5AA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D06662E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8AA7C3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52AE64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F92843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8A8ECC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94F6A2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68C7A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08062E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E1CEBB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C4A25E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95C019" w14:textId="77777777" w:rsidR="00CA71F7" w:rsidRPr="009517A0" w:rsidRDefault="00CA71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9517A0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EFA5720" w:rsidR="00F05892" w:rsidRPr="009517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69988B6A" w:rsidR="00F05892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5D9CA6D" w14:textId="519F5BFB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9ED1593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9517A0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A488D53" w14:textId="54ED3214" w:rsidR="00F05892" w:rsidRPr="009517A0" w:rsidRDefault="00DB38CE" w:rsidP="00551A7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  <w:p w14:paraId="6E053ADC" w14:textId="2AA6FFBC" w:rsidR="00DB38CE" w:rsidRPr="009517A0" w:rsidRDefault="00DB38CE" w:rsidP="00551A7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26395151" w14:textId="77777777" w:rsidR="003B54FC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59B00C72" w14:textId="73D75087" w:rsidR="00F05892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2510A8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51DA5B70" w14:textId="2E83C368" w:rsidR="003B54FC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C8ABA3" w14:textId="77777777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  <w:p w14:paraId="553227AB" w14:textId="616D5CE9" w:rsidR="00DB38CE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274C67" w14:textId="77777777" w:rsidR="003B54FC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  <w:p w14:paraId="23BB8C41" w14:textId="68A6A57B" w:rsidR="00F05892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9517A0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20A215D" w14:textId="64B44A00" w:rsidR="00F05892" w:rsidRPr="009517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  <w:p w14:paraId="5F6B3256" w14:textId="7387D922" w:rsidR="00DB38CE" w:rsidRPr="009517A0" w:rsidRDefault="00DB38C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2E77055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D0C560" w14:textId="77777777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  <w:p w14:paraId="41544AEB" w14:textId="7130E889" w:rsidR="00DB38CE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72FE51" w14:textId="77777777" w:rsidR="00F05892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  <w:p w14:paraId="19F9E061" w14:textId="2E933016" w:rsidR="003B54FC" w:rsidRPr="009517A0" w:rsidRDefault="003B54F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9517A0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7097F03" w:rsidR="00F05892" w:rsidRPr="009517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  <w:r w:rsidR="00DB38CE" w:rsidRPr="009517A0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418FD59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D44FEB0" w:rsidR="00F05892" w:rsidRPr="009517A0" w:rsidRDefault="00DB38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3E4B209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9517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bookmarkEnd w:id="5"/>
    <w:p w14:paraId="5C78F9E2" w14:textId="274B5ABC" w:rsidR="00DB38CE" w:rsidRPr="009517A0" w:rsidRDefault="00B20F2C" w:rsidP="006D764F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>Adnotacja</w:t>
      </w:r>
      <w:r w:rsidR="000657F2" w:rsidRPr="009517A0">
        <w:rPr>
          <w:rFonts w:ascii="Calibri" w:hAnsi="Calibri" w:cs="Calibri"/>
          <w:iCs/>
          <w:sz w:val="24"/>
          <w:szCs w:val="24"/>
        </w:rPr>
        <w:t>.</w:t>
      </w:r>
      <w:r w:rsidRPr="009517A0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3D441FB" w:rsidR="00906C25" w:rsidRPr="009517A0" w:rsidRDefault="00906C25" w:rsidP="00DB38CE">
      <w:pPr>
        <w:pStyle w:val="Akapitzlist"/>
        <w:numPr>
          <w:ilvl w:val="1"/>
          <w:numId w:val="10"/>
        </w:numPr>
        <w:rPr>
          <w:rFonts w:ascii="Calibri" w:hAnsi="Calibri" w:cs="Calibri"/>
          <w:b/>
          <w:bCs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9517A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9517A0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9517A0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9517A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9517A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9517A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9517A0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bookmarkStart w:id="6" w:name="_Hlk211964695"/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9517A0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42ACB63A" w:rsidR="00896E3C" w:rsidRPr="009517A0" w:rsidRDefault="00DB38CE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zaliczony w przedziale: 51–60%.</w:t>
            </w:r>
          </w:p>
        </w:tc>
      </w:tr>
      <w:tr w:rsidR="00E77D69" w:rsidRPr="009517A0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48AF7531" w:rsidR="00896E3C" w:rsidRPr="009517A0" w:rsidRDefault="00DB38CE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zaliczony w przedziale: 61–70%.</w:t>
            </w:r>
          </w:p>
        </w:tc>
      </w:tr>
      <w:tr w:rsidR="00E77D69" w:rsidRPr="009517A0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60C24DAB" w:rsidR="00896E3C" w:rsidRPr="009517A0" w:rsidRDefault="00DB38CE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zaliczony w przedziale: 71–80%.</w:t>
            </w:r>
          </w:p>
        </w:tc>
      </w:tr>
      <w:tr w:rsidR="00E77D69" w:rsidRPr="009517A0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41B2E558" w:rsidR="00896E3C" w:rsidRPr="009517A0" w:rsidRDefault="00DB38CE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zaliczony w przedziale: 81–90%.</w:t>
            </w:r>
          </w:p>
        </w:tc>
      </w:tr>
      <w:tr w:rsidR="00E77D69" w:rsidRPr="009517A0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1AD0B81A" w:rsidR="00896E3C" w:rsidRPr="009517A0" w:rsidRDefault="00DB38CE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zaliczony w przedziale: 91–100%.</w:t>
            </w:r>
          </w:p>
        </w:tc>
      </w:tr>
    </w:tbl>
    <w:bookmarkEnd w:id="6"/>
    <w:p w14:paraId="47CF235C" w14:textId="77777777" w:rsidR="009109EC" w:rsidRPr="009517A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9517A0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9517A0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9517A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9517A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9517A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9517A0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9517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9517A0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9517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0B44E267" w:rsidR="00913ECD" w:rsidRPr="009517A0" w:rsidRDefault="00EC451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51–60%.</w:t>
            </w:r>
          </w:p>
        </w:tc>
      </w:tr>
      <w:tr w:rsidR="00E77D69" w:rsidRPr="009517A0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9517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6495D794" w:rsidR="00913ECD" w:rsidRPr="009517A0" w:rsidRDefault="00EC451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61–70%.</w:t>
            </w:r>
          </w:p>
        </w:tc>
      </w:tr>
      <w:tr w:rsidR="00E77D69" w:rsidRPr="009517A0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9517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1707547F" w:rsidR="00913ECD" w:rsidRPr="009517A0" w:rsidRDefault="00EC451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71–80%.</w:t>
            </w:r>
          </w:p>
        </w:tc>
      </w:tr>
      <w:tr w:rsidR="00E77D69" w:rsidRPr="009517A0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9517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471040CA" w:rsidR="00913ECD" w:rsidRPr="009517A0" w:rsidRDefault="00EC451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81–90%.</w:t>
            </w:r>
          </w:p>
        </w:tc>
      </w:tr>
      <w:tr w:rsidR="00E77D69" w:rsidRPr="009517A0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9517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18F0D8DB" w:rsidR="00913ECD" w:rsidRPr="009517A0" w:rsidRDefault="00EC451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</w:t>
            </w:r>
            <w:r w:rsidR="00DB38CE" w:rsidRPr="009517A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zaliczony w przedziale: 91–100%.</w:t>
            </w:r>
          </w:p>
        </w:tc>
      </w:tr>
    </w:tbl>
    <w:p w14:paraId="357B7AB4" w14:textId="3470C620" w:rsidR="00A651F3" w:rsidRPr="00E039DA" w:rsidRDefault="00896E3C" w:rsidP="00A651F3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3067C" w:rsidRPr="009517A0" w14:paraId="46D0AAB3" w14:textId="77777777" w:rsidTr="008C4CD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18EC" w14:textId="77777777" w:rsidR="0023067C" w:rsidRPr="009517A0" w:rsidRDefault="0023067C" w:rsidP="008C4CDA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57A0ED1" w14:textId="77777777" w:rsidR="0023067C" w:rsidRPr="009517A0" w:rsidRDefault="0023067C" w:rsidP="008C4CDA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23067C" w:rsidRPr="009517A0" w14:paraId="3F8EDE03" w14:textId="77777777" w:rsidTr="008C4CD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E316606" w14:textId="77777777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823DB94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60</w:t>
            </w:r>
          </w:p>
        </w:tc>
      </w:tr>
      <w:tr w:rsidR="0023067C" w:rsidRPr="009517A0" w14:paraId="6F93B318" w14:textId="77777777" w:rsidTr="008C4CDA">
        <w:trPr>
          <w:trHeight w:val="285"/>
          <w:jc w:val="center"/>
        </w:trPr>
        <w:tc>
          <w:tcPr>
            <w:tcW w:w="5499" w:type="dxa"/>
          </w:tcPr>
          <w:p w14:paraId="66E7DE8C" w14:textId="34676785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6851894F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23067C" w:rsidRPr="009517A0" w14:paraId="218D3BBD" w14:textId="77777777" w:rsidTr="008C4CDA">
        <w:trPr>
          <w:trHeight w:val="282"/>
          <w:jc w:val="center"/>
        </w:trPr>
        <w:tc>
          <w:tcPr>
            <w:tcW w:w="5499" w:type="dxa"/>
          </w:tcPr>
          <w:p w14:paraId="104A90A4" w14:textId="5FFE2893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79B8CDE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23067C" w:rsidRPr="009517A0" w14:paraId="1ADF40BF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1FD0603" w14:textId="77777777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2DC7FB9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40</w:t>
            </w:r>
          </w:p>
        </w:tc>
      </w:tr>
      <w:tr w:rsidR="0023067C" w:rsidRPr="009517A0" w14:paraId="355EDA94" w14:textId="77777777" w:rsidTr="008C4CDA">
        <w:trPr>
          <w:trHeight w:val="282"/>
          <w:jc w:val="center"/>
        </w:trPr>
        <w:tc>
          <w:tcPr>
            <w:tcW w:w="5499" w:type="dxa"/>
          </w:tcPr>
          <w:p w14:paraId="01C39F4E" w14:textId="7DFB242B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48C3247D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23067C" w:rsidRPr="009517A0" w14:paraId="6B12523B" w14:textId="77777777" w:rsidTr="008C4CDA">
        <w:trPr>
          <w:trHeight w:val="285"/>
          <w:jc w:val="center"/>
        </w:trPr>
        <w:tc>
          <w:tcPr>
            <w:tcW w:w="5499" w:type="dxa"/>
          </w:tcPr>
          <w:p w14:paraId="12F43FAE" w14:textId="4F814088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3F3BA202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23067C" w:rsidRPr="009517A0" w14:paraId="64B5495C" w14:textId="77777777" w:rsidTr="008C4CDA">
        <w:trPr>
          <w:trHeight w:val="282"/>
          <w:jc w:val="center"/>
        </w:trPr>
        <w:tc>
          <w:tcPr>
            <w:tcW w:w="5499" w:type="dxa"/>
          </w:tcPr>
          <w:p w14:paraId="38E97F78" w14:textId="3829315E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70CBF6EE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23067C" w:rsidRPr="009517A0" w14:paraId="639AD055" w14:textId="77777777" w:rsidTr="008C4CD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85259AC" w14:textId="77777777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A46EA29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100</w:t>
            </w:r>
          </w:p>
        </w:tc>
      </w:tr>
      <w:tr w:rsidR="0023067C" w:rsidRPr="009517A0" w14:paraId="691F9669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5373002" w14:textId="77777777" w:rsidR="0023067C" w:rsidRPr="009517A0" w:rsidRDefault="0023067C" w:rsidP="008C4CD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139A27A" w14:textId="77777777" w:rsidR="0023067C" w:rsidRPr="009517A0" w:rsidRDefault="0023067C" w:rsidP="008C4C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517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</w:t>
            </w:r>
          </w:p>
        </w:tc>
      </w:tr>
    </w:tbl>
    <w:p w14:paraId="349311F0" w14:textId="6397D482" w:rsidR="00896E3C" w:rsidRPr="009517A0" w:rsidRDefault="00896E3C" w:rsidP="00B60840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9517A0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9517A0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9517A0">
        <w:rPr>
          <w:rFonts w:ascii="Calibri" w:hAnsi="Calibri" w:cs="Calibri"/>
          <w:iCs/>
          <w:sz w:val="24"/>
          <w:szCs w:val="24"/>
        </w:rPr>
        <w:t>przedmiot</w:t>
      </w:r>
      <w:r w:rsidR="00654EA0" w:rsidRPr="009517A0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9517A0">
        <w:rPr>
          <w:rFonts w:ascii="Calibri" w:hAnsi="Calibri" w:cs="Calibri"/>
          <w:iCs/>
          <w:sz w:val="24"/>
          <w:szCs w:val="24"/>
        </w:rPr>
        <w:t xml:space="preserve"> </w:t>
      </w:r>
      <w:r w:rsidRPr="009517A0">
        <w:rPr>
          <w:rFonts w:ascii="Calibri" w:hAnsi="Calibri" w:cs="Calibri"/>
          <w:iCs/>
          <w:sz w:val="24"/>
          <w:szCs w:val="24"/>
        </w:rPr>
        <w:t>w danym roku akademickim)</w:t>
      </w:r>
      <w:r w:rsidR="00B60840">
        <w:rPr>
          <w:rFonts w:ascii="Calibri" w:hAnsi="Calibri" w:cs="Calibri"/>
          <w:iCs/>
          <w:sz w:val="24"/>
          <w:szCs w:val="24"/>
        </w:rPr>
        <w:t>.</w:t>
      </w:r>
    </w:p>
    <w:sectPr w:rsidR="00896E3C" w:rsidRPr="009517A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8FE6F00"/>
    <w:multiLevelType w:val="hybridMultilevel"/>
    <w:tmpl w:val="211CAFF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ACB5876"/>
    <w:multiLevelType w:val="hybridMultilevel"/>
    <w:tmpl w:val="DC72A6D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5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6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6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7"/>
  </w:num>
  <w:num w:numId="28" w16cid:durableId="196815608">
    <w:abstractNumId w:val="13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7"/>
  </w:num>
  <w:num w:numId="37" w16cid:durableId="715659157">
    <w:abstractNumId w:val="25"/>
  </w:num>
  <w:num w:numId="38" w16cid:durableId="17041333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40DD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B1B36"/>
    <w:rsid w:val="001D18A7"/>
    <w:rsid w:val="001D511D"/>
    <w:rsid w:val="001E0ADE"/>
    <w:rsid w:val="001E7B5A"/>
    <w:rsid w:val="002237ED"/>
    <w:rsid w:val="0023067C"/>
    <w:rsid w:val="002401BA"/>
    <w:rsid w:val="0027397F"/>
    <w:rsid w:val="002C1624"/>
    <w:rsid w:val="002D7175"/>
    <w:rsid w:val="002E0A3B"/>
    <w:rsid w:val="002F1835"/>
    <w:rsid w:val="00320417"/>
    <w:rsid w:val="0034602B"/>
    <w:rsid w:val="003622B2"/>
    <w:rsid w:val="00363F81"/>
    <w:rsid w:val="00372DAC"/>
    <w:rsid w:val="00394CF0"/>
    <w:rsid w:val="003B54FC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25E6"/>
    <w:rsid w:val="004838B3"/>
    <w:rsid w:val="004A241A"/>
    <w:rsid w:val="004B30D1"/>
    <w:rsid w:val="004B5D49"/>
    <w:rsid w:val="004C2D66"/>
    <w:rsid w:val="004E017B"/>
    <w:rsid w:val="004F47E5"/>
    <w:rsid w:val="005363F3"/>
    <w:rsid w:val="00543BC4"/>
    <w:rsid w:val="00551A7F"/>
    <w:rsid w:val="00560C95"/>
    <w:rsid w:val="00566B57"/>
    <w:rsid w:val="00571CD4"/>
    <w:rsid w:val="005769E7"/>
    <w:rsid w:val="005D05AB"/>
    <w:rsid w:val="005D2A79"/>
    <w:rsid w:val="005D3DF3"/>
    <w:rsid w:val="005E156F"/>
    <w:rsid w:val="005F0097"/>
    <w:rsid w:val="005F3556"/>
    <w:rsid w:val="00625795"/>
    <w:rsid w:val="00635404"/>
    <w:rsid w:val="00654EA0"/>
    <w:rsid w:val="0067260F"/>
    <w:rsid w:val="00673135"/>
    <w:rsid w:val="006831D6"/>
    <w:rsid w:val="006A0C6B"/>
    <w:rsid w:val="006B6931"/>
    <w:rsid w:val="006C5000"/>
    <w:rsid w:val="006D764F"/>
    <w:rsid w:val="006E60C3"/>
    <w:rsid w:val="006F029C"/>
    <w:rsid w:val="00725F8A"/>
    <w:rsid w:val="00754117"/>
    <w:rsid w:val="00775AF1"/>
    <w:rsid w:val="007A68F0"/>
    <w:rsid w:val="007B605E"/>
    <w:rsid w:val="007C3DBD"/>
    <w:rsid w:val="007D4C4D"/>
    <w:rsid w:val="008116A5"/>
    <w:rsid w:val="0083203E"/>
    <w:rsid w:val="00834C51"/>
    <w:rsid w:val="00843683"/>
    <w:rsid w:val="00845050"/>
    <w:rsid w:val="00860AD7"/>
    <w:rsid w:val="00862E0A"/>
    <w:rsid w:val="00865B02"/>
    <w:rsid w:val="00896E3C"/>
    <w:rsid w:val="008B336A"/>
    <w:rsid w:val="008B7A0B"/>
    <w:rsid w:val="008E70E7"/>
    <w:rsid w:val="008F4083"/>
    <w:rsid w:val="00906C25"/>
    <w:rsid w:val="009109EC"/>
    <w:rsid w:val="00913ECD"/>
    <w:rsid w:val="00937B44"/>
    <w:rsid w:val="009517A0"/>
    <w:rsid w:val="00952870"/>
    <w:rsid w:val="0095606D"/>
    <w:rsid w:val="00956451"/>
    <w:rsid w:val="00957188"/>
    <w:rsid w:val="00970ED7"/>
    <w:rsid w:val="009A06E9"/>
    <w:rsid w:val="009B44E7"/>
    <w:rsid w:val="009C5192"/>
    <w:rsid w:val="009D2D35"/>
    <w:rsid w:val="009D3E96"/>
    <w:rsid w:val="009D44FA"/>
    <w:rsid w:val="00A37682"/>
    <w:rsid w:val="00A376DE"/>
    <w:rsid w:val="00A5532D"/>
    <w:rsid w:val="00A651F3"/>
    <w:rsid w:val="00A713B4"/>
    <w:rsid w:val="00AA5017"/>
    <w:rsid w:val="00AB3480"/>
    <w:rsid w:val="00AF51E8"/>
    <w:rsid w:val="00AF7E08"/>
    <w:rsid w:val="00B20F2C"/>
    <w:rsid w:val="00B36858"/>
    <w:rsid w:val="00B54F67"/>
    <w:rsid w:val="00B60840"/>
    <w:rsid w:val="00B61A61"/>
    <w:rsid w:val="00B64890"/>
    <w:rsid w:val="00B6660E"/>
    <w:rsid w:val="00B72C78"/>
    <w:rsid w:val="00B76F40"/>
    <w:rsid w:val="00B877F7"/>
    <w:rsid w:val="00B9617E"/>
    <w:rsid w:val="00BB0629"/>
    <w:rsid w:val="00BE67AE"/>
    <w:rsid w:val="00C1154E"/>
    <w:rsid w:val="00C14619"/>
    <w:rsid w:val="00C51D09"/>
    <w:rsid w:val="00C62B71"/>
    <w:rsid w:val="00C64A04"/>
    <w:rsid w:val="00C67763"/>
    <w:rsid w:val="00C74615"/>
    <w:rsid w:val="00CA3616"/>
    <w:rsid w:val="00CA442A"/>
    <w:rsid w:val="00CA71F7"/>
    <w:rsid w:val="00CB604E"/>
    <w:rsid w:val="00CD60D3"/>
    <w:rsid w:val="00CF48D1"/>
    <w:rsid w:val="00D05AB2"/>
    <w:rsid w:val="00D632B7"/>
    <w:rsid w:val="00D85EF3"/>
    <w:rsid w:val="00D864ED"/>
    <w:rsid w:val="00D878AA"/>
    <w:rsid w:val="00D938BC"/>
    <w:rsid w:val="00DA28D5"/>
    <w:rsid w:val="00DB1F51"/>
    <w:rsid w:val="00DB38CE"/>
    <w:rsid w:val="00DB5D67"/>
    <w:rsid w:val="00DD65E8"/>
    <w:rsid w:val="00DE1F53"/>
    <w:rsid w:val="00E039DA"/>
    <w:rsid w:val="00E12460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C4513"/>
    <w:rsid w:val="00EE3CEA"/>
    <w:rsid w:val="00EF03DF"/>
    <w:rsid w:val="00F05892"/>
    <w:rsid w:val="00F114BE"/>
    <w:rsid w:val="00F24029"/>
    <w:rsid w:val="00F40B65"/>
    <w:rsid w:val="00F5109B"/>
    <w:rsid w:val="00F571B0"/>
    <w:rsid w:val="00F75F6D"/>
    <w:rsid w:val="00F77856"/>
    <w:rsid w:val="00F93849"/>
    <w:rsid w:val="00F96560"/>
    <w:rsid w:val="00FB2C0D"/>
    <w:rsid w:val="00FC0F5C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1208</Words>
  <Characters>8204</Characters>
  <Application>Microsoft Office Word</Application>
  <DocSecurity>0</DocSecurity>
  <Lines>512</Lines>
  <Paragraphs>268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27</cp:revision>
  <cp:lastPrinted>2025-09-12T11:22:00Z</cp:lastPrinted>
  <dcterms:created xsi:type="dcterms:W3CDTF">2025-10-30T09:22:00Z</dcterms:created>
  <dcterms:modified xsi:type="dcterms:W3CDTF">2026-01-11T09:34:00Z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