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D338F2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D338F2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D338F2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D338F2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D338F2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07B6B6ED" w14:textId="77777777" w:rsidR="00E73297" w:rsidRPr="00D338F2" w:rsidRDefault="00363F81" w:rsidP="00E7329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D338F2">
        <w:rPr>
          <w:rFonts w:ascii="Calibri" w:hAnsi="Calibri" w:cs="Calibri"/>
          <w:iCs/>
          <w:sz w:val="24"/>
          <w:szCs w:val="24"/>
        </w:rPr>
        <w:t xml:space="preserve">Kod przedmiotu (zajęć): </w:t>
      </w:r>
      <w:r w:rsidR="00CD57B2" w:rsidRPr="00D338F2">
        <w:rPr>
          <w:rFonts w:ascii="Calibri" w:hAnsi="Calibri" w:cs="Calibri"/>
          <w:iCs/>
          <w:sz w:val="24"/>
          <w:szCs w:val="24"/>
        </w:rPr>
        <w:t>0232.5.LOG.C.KW</w:t>
      </w:r>
    </w:p>
    <w:p w14:paraId="1BEB2734" w14:textId="6536F089" w:rsidR="004838B3" w:rsidRPr="00D338F2" w:rsidRDefault="004838B3" w:rsidP="00E7329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D338F2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D338F2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D338F2">
        <w:rPr>
          <w:rFonts w:ascii="Calibri" w:hAnsi="Calibri" w:cs="Calibri"/>
          <w:iCs/>
          <w:sz w:val="24"/>
          <w:szCs w:val="24"/>
        </w:rPr>
        <w:t xml:space="preserve">w języku polskim: </w:t>
      </w:r>
      <w:r w:rsidR="00CD57B2" w:rsidRPr="00D338F2">
        <w:rPr>
          <w:rFonts w:ascii="Calibri" w:hAnsi="Calibri" w:cs="Calibri"/>
          <w:iCs/>
          <w:sz w:val="24"/>
          <w:szCs w:val="24"/>
        </w:rPr>
        <w:t>Komunikacja wspomagająca i alternatywna</w:t>
      </w:r>
    </w:p>
    <w:p w14:paraId="274BA5FF" w14:textId="16C8F0EA" w:rsidR="004838B3" w:rsidRPr="00D338F2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D338F2">
        <w:rPr>
          <w:rFonts w:ascii="Calibri" w:hAnsi="Calibri" w:cs="Calibri"/>
          <w:iCs/>
          <w:sz w:val="24"/>
          <w:szCs w:val="24"/>
        </w:rPr>
        <w:t>Nazwa przedmiotu (zajęć) w języku angielskim:</w:t>
      </w:r>
      <w:r w:rsidR="001D18A7" w:rsidRPr="00D338F2">
        <w:rPr>
          <w:rFonts w:ascii="Calibri" w:hAnsi="Calibri" w:cs="Calibri"/>
          <w:iCs/>
          <w:sz w:val="24"/>
          <w:szCs w:val="24"/>
        </w:rPr>
        <w:t xml:space="preserve"> </w:t>
      </w:r>
      <w:r w:rsidR="00CD57B2" w:rsidRPr="00D338F2">
        <w:rPr>
          <w:rFonts w:ascii="Calibri" w:hAnsi="Calibri" w:cs="Calibri"/>
          <w:iCs/>
          <w:sz w:val="24"/>
          <w:szCs w:val="24"/>
        </w:rPr>
        <w:t>Augmentative and Alternative Communication</w:t>
      </w:r>
    </w:p>
    <w:p w14:paraId="1405C745" w14:textId="3853D916" w:rsidR="000746C5" w:rsidRPr="00D338F2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D338F2">
        <w:rPr>
          <w:rFonts w:ascii="Calibri" w:hAnsi="Calibri" w:cs="Calibri"/>
          <w:iCs/>
          <w:sz w:val="24"/>
          <w:szCs w:val="24"/>
        </w:rPr>
        <w:t>Usytuowanie</w:t>
      </w:r>
      <w:r w:rsidR="00BE67AE" w:rsidRPr="00D338F2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D338F2">
        <w:rPr>
          <w:rFonts w:ascii="Calibri" w:hAnsi="Calibri" w:cs="Calibri"/>
          <w:iCs/>
          <w:sz w:val="24"/>
          <w:szCs w:val="24"/>
        </w:rPr>
        <w:t xml:space="preserve"> (zajęć)</w:t>
      </w:r>
      <w:r w:rsidRPr="00D338F2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0A37" w:rsidRPr="00D338F2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0A37" w:rsidRPr="00D338F2" w:rsidRDefault="00370A37" w:rsidP="00370A3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5D7FC4B1" w:rsidR="00370A37" w:rsidRPr="00D338F2" w:rsidRDefault="00370A37" w:rsidP="00370A37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bCs/>
                <w:sz w:val="24"/>
                <w:szCs w:val="24"/>
              </w:rPr>
              <w:t>Logopedia</w:t>
            </w:r>
          </w:p>
        </w:tc>
      </w:tr>
      <w:tr w:rsidR="00370A37" w:rsidRPr="00D338F2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0A37" w:rsidRPr="00D338F2" w:rsidRDefault="00370A37" w:rsidP="00370A3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138A4DF1" w:rsidR="00370A37" w:rsidRPr="00D338F2" w:rsidRDefault="00AA03E5" w:rsidP="00370A37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sz w:val="24"/>
                <w:szCs w:val="24"/>
              </w:rPr>
              <w:t>S</w:t>
            </w:r>
            <w:r w:rsidR="00370A37" w:rsidRPr="00D338F2">
              <w:rPr>
                <w:rFonts w:ascii="Calibri" w:hAnsi="Calibri" w:cs="Calibri"/>
                <w:sz w:val="24"/>
                <w:szCs w:val="24"/>
              </w:rPr>
              <w:t>tacjonarne</w:t>
            </w:r>
          </w:p>
        </w:tc>
      </w:tr>
      <w:tr w:rsidR="00370A37" w:rsidRPr="00D338F2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0A37" w:rsidRPr="00D338F2" w:rsidRDefault="00370A37" w:rsidP="00370A3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4A5172FD" w:rsidR="00370A37" w:rsidRPr="00D338F2" w:rsidRDefault="00370A37" w:rsidP="00370A37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sz w:val="24"/>
                <w:szCs w:val="24"/>
              </w:rPr>
              <w:t>jednolite magisterskie</w:t>
            </w:r>
          </w:p>
        </w:tc>
      </w:tr>
      <w:tr w:rsidR="00370A37" w:rsidRPr="00D338F2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0A37" w:rsidRPr="00D338F2" w:rsidRDefault="00370A37" w:rsidP="00370A3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21F42C8F" w:rsidR="00370A37" w:rsidRPr="00D338F2" w:rsidRDefault="00AA03E5" w:rsidP="00370A37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sz w:val="24"/>
                <w:szCs w:val="24"/>
              </w:rPr>
              <w:t>O</w:t>
            </w:r>
            <w:r w:rsidR="00370A37" w:rsidRPr="00D338F2">
              <w:rPr>
                <w:rFonts w:ascii="Calibri" w:hAnsi="Calibri" w:cs="Calibri"/>
                <w:sz w:val="24"/>
                <w:szCs w:val="24"/>
              </w:rPr>
              <w:t>gólnoakademicki</w:t>
            </w:r>
          </w:p>
        </w:tc>
      </w:tr>
      <w:tr w:rsidR="00370A37" w:rsidRPr="00D338F2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0A37" w:rsidRPr="00D338F2" w:rsidRDefault="00370A37" w:rsidP="00370A3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11C80C79" w:rsidR="00370A37" w:rsidRPr="00D338F2" w:rsidRDefault="00370A37" w:rsidP="00370A37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sz w:val="24"/>
                <w:szCs w:val="24"/>
              </w:rPr>
              <w:t>dr Anita Sowińska</w:t>
            </w:r>
          </w:p>
        </w:tc>
      </w:tr>
      <w:tr w:rsidR="00370A37" w:rsidRPr="00D338F2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0A37" w:rsidRPr="00D338F2" w:rsidRDefault="00370A37" w:rsidP="00370A3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3BAD86A5" w:rsidR="00370A37" w:rsidRPr="00D338F2" w:rsidRDefault="00AA03E5" w:rsidP="00370A37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hyperlink r:id="rId6" w:history="1">
              <w:r w:rsidRPr="005D4C66">
                <w:rPr>
                  <w:rStyle w:val="Hipercze"/>
                  <w:rFonts w:ascii="Calibri" w:hAnsi="Calibri" w:cs="Calibri"/>
                  <w:sz w:val="24"/>
                  <w:szCs w:val="24"/>
                </w:rPr>
                <w:t>anita.sowinska@ujk.edu.pl</w:t>
              </w:r>
            </w:hyperlink>
          </w:p>
        </w:tc>
      </w:tr>
    </w:tbl>
    <w:p w14:paraId="07E319B6" w14:textId="74AAD63C" w:rsidR="000746C5" w:rsidRPr="00D338F2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D338F2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D338F2">
        <w:rPr>
          <w:rFonts w:ascii="Calibri" w:hAnsi="Calibri" w:cs="Calibri"/>
          <w:iCs/>
          <w:sz w:val="24"/>
          <w:szCs w:val="24"/>
        </w:rPr>
        <w:t>przedmiotu</w:t>
      </w:r>
      <w:r w:rsidR="00654EA0" w:rsidRPr="00D338F2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70A37" w:rsidRPr="00D338F2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370A37" w:rsidRPr="00D338F2" w:rsidRDefault="00370A37" w:rsidP="00370A37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7DA6FDA0" w:rsidR="00370A37" w:rsidRPr="00D338F2" w:rsidRDefault="00AA03E5" w:rsidP="00370A37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sz w:val="24"/>
                <w:szCs w:val="24"/>
              </w:rPr>
              <w:t>P</w:t>
            </w:r>
            <w:r w:rsidR="00370A37" w:rsidRPr="00D338F2">
              <w:rPr>
                <w:rFonts w:ascii="Calibri" w:hAnsi="Calibri" w:cs="Calibri"/>
                <w:sz w:val="24"/>
                <w:szCs w:val="24"/>
              </w:rPr>
              <w:t>olski</w:t>
            </w:r>
          </w:p>
        </w:tc>
      </w:tr>
      <w:tr w:rsidR="00370A37" w:rsidRPr="00D338F2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370A37" w:rsidRPr="00D338F2" w:rsidRDefault="00370A37" w:rsidP="00370A37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282543B7" w:rsidR="00370A37" w:rsidRPr="00D338F2" w:rsidRDefault="00AA03E5" w:rsidP="00370A37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sz w:val="24"/>
                <w:szCs w:val="24"/>
              </w:rPr>
              <w:t>B</w:t>
            </w:r>
            <w:r w:rsidR="00370A37" w:rsidRPr="00D338F2">
              <w:rPr>
                <w:rFonts w:ascii="Calibri" w:hAnsi="Calibri" w:cs="Calibri"/>
                <w:sz w:val="24"/>
                <w:szCs w:val="24"/>
              </w:rPr>
              <w:t>rak</w:t>
            </w:r>
          </w:p>
        </w:tc>
      </w:tr>
    </w:tbl>
    <w:p w14:paraId="3E7144CC" w14:textId="6D649217" w:rsidR="000746C5" w:rsidRPr="00D338F2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D338F2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D338F2">
        <w:rPr>
          <w:rFonts w:ascii="Calibri" w:hAnsi="Calibri" w:cs="Calibri"/>
          <w:iCs/>
          <w:sz w:val="24"/>
          <w:szCs w:val="24"/>
        </w:rPr>
        <w:t>przedmiotu</w:t>
      </w:r>
      <w:r w:rsidR="00654EA0" w:rsidRPr="00D338F2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D338F2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D338F2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6506143E" w:rsidR="000746C5" w:rsidRPr="00D338F2" w:rsidRDefault="00247F85" w:rsidP="00EA7C7B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w</w:t>
            </w:r>
            <w:r w:rsidR="003B6F34" w:rsidRPr="00D338F2">
              <w:rPr>
                <w:rFonts w:ascii="Calibri" w:hAnsi="Calibri" w:cs="Calibri"/>
                <w:iCs/>
                <w:sz w:val="24"/>
                <w:szCs w:val="24"/>
              </w:rPr>
              <w:t>ykłady</w:t>
            </w:r>
            <w:r w:rsidR="003D6341" w:rsidRPr="00D338F2">
              <w:rPr>
                <w:rFonts w:ascii="Calibri" w:hAnsi="Calibri" w:cs="Calibri"/>
                <w:iCs/>
                <w:sz w:val="24"/>
                <w:szCs w:val="24"/>
              </w:rPr>
              <w:t xml:space="preserve"> (15 godzin)</w:t>
            </w:r>
            <w:r w:rsidR="003B6F34" w:rsidRPr="00D338F2">
              <w:rPr>
                <w:rFonts w:ascii="Calibri" w:hAnsi="Calibri" w:cs="Calibri"/>
                <w:iCs/>
                <w:sz w:val="24"/>
                <w:szCs w:val="24"/>
              </w:rPr>
              <w:t>, ćwiczenia</w:t>
            </w:r>
            <w:r w:rsidR="003D6341" w:rsidRPr="00D338F2">
              <w:rPr>
                <w:rFonts w:ascii="Calibri" w:hAnsi="Calibri" w:cs="Calibri"/>
                <w:iCs/>
                <w:sz w:val="24"/>
                <w:szCs w:val="24"/>
              </w:rPr>
              <w:t xml:space="preserve"> (15 godzin)</w:t>
            </w:r>
          </w:p>
        </w:tc>
      </w:tr>
      <w:tr w:rsidR="00370A37" w:rsidRPr="00D338F2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70A37" w:rsidRPr="00D338F2" w:rsidRDefault="00370A37" w:rsidP="00370A3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226C718" w:rsidR="00370A37" w:rsidRPr="00D338F2" w:rsidRDefault="00370A37" w:rsidP="00370A37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pomieszczenia dydaktyczne UJK</w:t>
            </w:r>
          </w:p>
        </w:tc>
      </w:tr>
      <w:tr w:rsidR="00370A37" w:rsidRPr="00D338F2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70A37" w:rsidRPr="00D338F2" w:rsidRDefault="00370A37" w:rsidP="00370A3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0BAE3E0B" w:rsidR="00370A37" w:rsidRPr="00D338F2" w:rsidRDefault="00370A37" w:rsidP="00370A37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zaliczenie z oceną</w:t>
            </w:r>
            <w:r w:rsidR="003D6341" w:rsidRPr="00D338F2">
              <w:rPr>
                <w:rFonts w:ascii="Calibri" w:hAnsi="Calibri" w:cs="Calibri"/>
                <w:iCs/>
                <w:sz w:val="24"/>
                <w:szCs w:val="24"/>
              </w:rPr>
              <w:t>, zaliczenie</w:t>
            </w:r>
          </w:p>
        </w:tc>
      </w:tr>
      <w:tr w:rsidR="00370A37" w:rsidRPr="00D338F2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70A37" w:rsidRPr="00D338F2" w:rsidRDefault="00370A37" w:rsidP="00370A3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10868D86" w:rsidR="00370A37" w:rsidRPr="00D338F2" w:rsidRDefault="00370A37" w:rsidP="00370A37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podająca, problemowa, praktyczna</w:t>
            </w:r>
          </w:p>
        </w:tc>
      </w:tr>
      <w:tr w:rsidR="00E77D69" w:rsidRPr="00D338F2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D338F2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r w:rsidR="004C2D66"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podstawow</w:t>
            </w:r>
            <w:r w:rsidR="004C2D66"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42ADE187" w14:textId="2203EE9C" w:rsidR="00482A85" w:rsidRPr="00D338F2" w:rsidRDefault="00482A85" w:rsidP="005D3F78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  <w:lang w:val="pl"/>
              </w:rPr>
              <w:t xml:space="preserve">Przebinda E., Michalik M., Grzelak E., 2023, </w:t>
            </w:r>
            <w:r w:rsidR="005D3F78" w:rsidRPr="00D338F2">
              <w:rPr>
                <w:rFonts w:ascii="Calibri" w:hAnsi="Calibri" w:cs="Calibri"/>
                <w:iCs/>
                <w:sz w:val="24"/>
                <w:szCs w:val="24"/>
              </w:rPr>
              <w:t>Komunikacja wspomagająca i alternatywna (AAC) w praktyce logopedycznej i terapeutycznej, Harmonia</w:t>
            </w:r>
          </w:p>
          <w:p w14:paraId="371B9346" w14:textId="194D39C4" w:rsidR="00482A85" w:rsidRPr="00D338F2" w:rsidRDefault="00482A85" w:rsidP="003D6341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  <w:lang w:val="pl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Grycman M., Jerzyk M., Bucyk M., 2020, Model aktywny. Komunikacja alternatywna i wspomagająca, Wydawnictwo Poligraf</w:t>
            </w:r>
          </w:p>
          <w:p w14:paraId="15A011C3" w14:textId="3916B49C" w:rsidR="003D6341" w:rsidRPr="00D338F2" w:rsidRDefault="003D6341" w:rsidP="003D6341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  <w:lang w:val="pl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  <w:lang w:val="pl"/>
              </w:rPr>
              <w:t xml:space="preserve">Błeszyński J., 2008, Alternatywne i wspomagające metody komunikacji., Impuls: Kraków </w:t>
            </w:r>
          </w:p>
          <w:p w14:paraId="21539079" w14:textId="1537D0AD" w:rsidR="00566B57" w:rsidRPr="00D338F2" w:rsidRDefault="003D6341" w:rsidP="003D6341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  <w:lang w:val="pl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Smyczek A., Bolon B., Bobińska – Domżał A., Guzik J., „Twoje znaki, moje słowa i zabawa już gotowa! Program edukacyjny dla rodzin dzieci niemówiących, używających komunikacji wspomagającej (AAC)”, Stowarzyszenie „Mówić bez Słów”, Kraków 2006</w:t>
            </w:r>
          </w:p>
        </w:tc>
      </w:tr>
      <w:tr w:rsidR="00E77D69" w:rsidRPr="00D338F2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D338F2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r w:rsidR="004C2D66"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</w:t>
            </w:r>
            <w:r w:rsidR="00402BCD"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1F7F7709" w14:textId="77777777" w:rsidR="003D6341" w:rsidRPr="00D338F2" w:rsidRDefault="003D6341" w:rsidP="003D6341">
            <w:pPr>
              <w:pStyle w:val="TableParagraph"/>
              <w:numPr>
                <w:ilvl w:val="0"/>
                <w:numId w:val="38"/>
              </w:numPr>
              <w:spacing w:line="276" w:lineRule="auto"/>
              <w:ind w:left="360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  <w:lang w:val="pl"/>
              </w:rPr>
              <w:t xml:space="preserve">Kaczmarek B.B., 2009, Znaczenie wspomagających i alternatywnych metod komunikacji dla teorii i praktyki rehabilitacji osób z niepełnosprawnością intelektualną. (w) Żółkowska T., Konopska L. (red.), W kręgu niepełnosprawności - teoretyczne i praktyczne aspekty poszukiwań w pedagogice specjalnej. US, Wyd. Print Group, </w:t>
            </w:r>
            <w:r w:rsidRPr="00D338F2">
              <w:rPr>
                <w:rFonts w:ascii="Calibri" w:hAnsi="Calibri" w:cs="Calibri"/>
                <w:iCs/>
                <w:sz w:val="24"/>
                <w:szCs w:val="24"/>
                <w:lang w:val="pl"/>
              </w:rPr>
              <w:lastRenderedPageBreak/>
              <w:t>Szczecin</w:t>
            </w:r>
          </w:p>
          <w:p w14:paraId="7456B6D4" w14:textId="033EE90E" w:rsidR="00566B57" w:rsidRPr="00D338F2" w:rsidRDefault="003D6341" w:rsidP="003D6341">
            <w:pPr>
              <w:pStyle w:val="TableParagraph"/>
              <w:numPr>
                <w:ilvl w:val="0"/>
                <w:numId w:val="38"/>
              </w:numPr>
              <w:spacing w:line="276" w:lineRule="auto"/>
              <w:ind w:left="360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Kilar K., 2020, Alternatywne metody komunikacji jako wsparcie dla osób z problemami w porozumiewaniu się, [w:] Komunikowanie się społeczne osób zagrożonych marginalizacją : konteksty teoretyczne i praktyczne rozwiązania, Kraków: Wydawnictwo Naukowe Uniwersytetu Pedagogicznego</w:t>
            </w:r>
          </w:p>
        </w:tc>
      </w:tr>
    </w:tbl>
    <w:p w14:paraId="211E22AD" w14:textId="632220BB" w:rsidR="000746C5" w:rsidRPr="00D338F2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D338F2">
        <w:rPr>
          <w:rFonts w:ascii="Calibri" w:hAnsi="Calibri" w:cs="Calibri"/>
          <w:iCs/>
          <w:sz w:val="24"/>
          <w:szCs w:val="24"/>
        </w:rPr>
        <w:lastRenderedPageBreak/>
        <w:t>Cele, treści i efekty uczenia się</w:t>
      </w:r>
    </w:p>
    <w:p w14:paraId="467AD185" w14:textId="78831576" w:rsidR="003E0703" w:rsidRPr="00D338F2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D338F2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266DEB45" w14:textId="5232D5E5" w:rsidR="00482A85" w:rsidRPr="00D338F2" w:rsidRDefault="00482A85" w:rsidP="00482A85">
      <w:pPr>
        <w:pStyle w:val="TableParagraph"/>
        <w:snapToGrid w:val="0"/>
        <w:spacing w:line="276" w:lineRule="auto"/>
        <w:ind w:left="1134"/>
        <w:rPr>
          <w:rFonts w:ascii="Calibri" w:hAnsi="Calibri" w:cs="Calibri"/>
          <w:b/>
          <w:iCs/>
          <w:sz w:val="24"/>
          <w:szCs w:val="24"/>
        </w:rPr>
      </w:pPr>
      <w:r w:rsidRPr="00D338F2">
        <w:rPr>
          <w:rFonts w:ascii="Calibri" w:hAnsi="Calibri" w:cs="Calibri"/>
          <w:b/>
          <w:iCs/>
          <w:sz w:val="24"/>
          <w:szCs w:val="24"/>
        </w:rPr>
        <w:t>Wykłady:</w:t>
      </w:r>
    </w:p>
    <w:p w14:paraId="3E41A12A" w14:textId="383E8DDA" w:rsidR="003D6341" w:rsidRPr="00D338F2" w:rsidRDefault="003E0703" w:rsidP="003D6341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="Calibri" w:hAnsi="Calibri" w:cs="Calibri"/>
          <w:bCs/>
          <w:sz w:val="24"/>
          <w:szCs w:val="24"/>
          <w:lang w:val="pl"/>
        </w:rPr>
      </w:pPr>
      <w:r w:rsidRPr="00D338F2">
        <w:rPr>
          <w:rFonts w:ascii="Calibri" w:hAnsi="Calibri" w:cs="Calibri"/>
          <w:b/>
          <w:iCs/>
          <w:sz w:val="24"/>
          <w:szCs w:val="24"/>
        </w:rPr>
        <w:t>C1.</w:t>
      </w:r>
      <w:r w:rsidR="003D6341" w:rsidRPr="00D338F2">
        <w:rPr>
          <w:rFonts w:ascii="Calibri" w:eastAsia="Arial Unicode MS" w:hAnsi="Calibri" w:cs="Calibri"/>
          <w:i/>
          <w:sz w:val="24"/>
          <w:szCs w:val="24"/>
          <w:lang w:val="pl" w:bidi="ar-SA"/>
        </w:rPr>
        <w:t xml:space="preserve"> </w:t>
      </w:r>
      <w:r w:rsidR="003D6341" w:rsidRPr="00D338F2">
        <w:rPr>
          <w:rFonts w:ascii="Calibri" w:hAnsi="Calibri" w:cs="Calibri"/>
          <w:b/>
          <w:i/>
          <w:iCs/>
          <w:sz w:val="24"/>
          <w:szCs w:val="24"/>
          <w:lang w:val="pl"/>
        </w:rPr>
        <w:t xml:space="preserve"> </w:t>
      </w:r>
      <w:r w:rsidR="003D6341" w:rsidRPr="00D338F2">
        <w:rPr>
          <w:rFonts w:ascii="Calibri" w:hAnsi="Calibri" w:cs="Calibri"/>
          <w:bCs/>
          <w:sz w:val="24"/>
          <w:szCs w:val="24"/>
          <w:lang w:val="pl"/>
        </w:rPr>
        <w:t>Zapoznanie z terminologią dotyczącą mowy alternatywnych i wspomagających metod komunikacji</w:t>
      </w:r>
    </w:p>
    <w:p w14:paraId="76D090A3" w14:textId="77777777" w:rsidR="003D6341" w:rsidRPr="00D338F2" w:rsidRDefault="003D6341" w:rsidP="003D6341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="Calibri" w:hAnsi="Calibri" w:cs="Calibri"/>
          <w:bCs/>
          <w:sz w:val="24"/>
          <w:szCs w:val="24"/>
          <w:lang w:val="pl"/>
        </w:rPr>
      </w:pPr>
      <w:r w:rsidRPr="00D338F2">
        <w:rPr>
          <w:rFonts w:ascii="Calibri" w:hAnsi="Calibri" w:cs="Calibri"/>
          <w:b/>
          <w:sz w:val="24"/>
          <w:szCs w:val="24"/>
          <w:lang w:val="pl"/>
        </w:rPr>
        <w:t xml:space="preserve">C2. </w:t>
      </w:r>
      <w:r w:rsidRPr="00D338F2">
        <w:rPr>
          <w:rFonts w:ascii="Calibri" w:hAnsi="Calibri" w:cs="Calibri"/>
          <w:bCs/>
          <w:sz w:val="24"/>
          <w:szCs w:val="24"/>
          <w:lang w:val="pl"/>
        </w:rPr>
        <w:t>Poznanie metod wykorzystywanych w komunikacji AAC</w:t>
      </w:r>
    </w:p>
    <w:p w14:paraId="7A7A4105" w14:textId="1BDBA81F" w:rsidR="00482A85" w:rsidRPr="00D338F2" w:rsidRDefault="00482A85" w:rsidP="00482A85">
      <w:pPr>
        <w:pStyle w:val="TableParagraph"/>
        <w:spacing w:line="276" w:lineRule="auto"/>
        <w:ind w:left="1134"/>
        <w:rPr>
          <w:rFonts w:ascii="Calibri" w:hAnsi="Calibri" w:cs="Calibri"/>
          <w:b/>
          <w:sz w:val="24"/>
          <w:szCs w:val="24"/>
          <w:lang w:val="pl"/>
        </w:rPr>
      </w:pPr>
      <w:r w:rsidRPr="00D338F2">
        <w:rPr>
          <w:rFonts w:ascii="Calibri" w:hAnsi="Calibri" w:cs="Calibri"/>
          <w:b/>
          <w:sz w:val="24"/>
          <w:szCs w:val="24"/>
          <w:lang w:val="pl"/>
        </w:rPr>
        <w:t>Ćwiczenia:</w:t>
      </w:r>
    </w:p>
    <w:p w14:paraId="4CECC570" w14:textId="77777777" w:rsidR="00482A85" w:rsidRPr="00D338F2" w:rsidRDefault="00482A85" w:rsidP="00482A85">
      <w:pPr>
        <w:pStyle w:val="TableParagraph"/>
        <w:numPr>
          <w:ilvl w:val="0"/>
          <w:numId w:val="39"/>
        </w:numPr>
        <w:spacing w:line="276" w:lineRule="auto"/>
        <w:ind w:left="1069"/>
        <w:rPr>
          <w:rFonts w:ascii="Calibri" w:hAnsi="Calibri" w:cs="Calibri"/>
          <w:bCs/>
          <w:iCs/>
          <w:sz w:val="24"/>
          <w:szCs w:val="24"/>
          <w:lang w:val="pl"/>
        </w:rPr>
      </w:pPr>
      <w:r w:rsidRPr="00D338F2">
        <w:rPr>
          <w:rFonts w:ascii="Calibri" w:hAnsi="Calibri" w:cs="Calibri"/>
          <w:b/>
          <w:iCs/>
          <w:sz w:val="24"/>
          <w:szCs w:val="24"/>
          <w:lang w:val="pl"/>
        </w:rPr>
        <w:t xml:space="preserve">C1. </w:t>
      </w:r>
      <w:r w:rsidRPr="00D338F2">
        <w:rPr>
          <w:rFonts w:ascii="Calibri" w:hAnsi="Calibri" w:cs="Calibri"/>
          <w:bCs/>
          <w:iCs/>
          <w:sz w:val="24"/>
          <w:szCs w:val="24"/>
          <w:lang w:val="pl"/>
        </w:rPr>
        <w:t>Wdrożenie do umiejętnego dopasowania metody komunikacji do potrzeb pacjenta</w:t>
      </w:r>
    </w:p>
    <w:p w14:paraId="250F2B86" w14:textId="3B9C61BA" w:rsidR="003E0703" w:rsidRPr="00D338F2" w:rsidRDefault="00482A85" w:rsidP="00D0491B">
      <w:pPr>
        <w:pStyle w:val="TableParagraph"/>
        <w:numPr>
          <w:ilvl w:val="0"/>
          <w:numId w:val="39"/>
        </w:numPr>
        <w:spacing w:line="276" w:lineRule="auto"/>
        <w:ind w:left="1069"/>
        <w:rPr>
          <w:rFonts w:ascii="Calibri" w:hAnsi="Calibri" w:cs="Calibri"/>
          <w:b/>
          <w:i/>
          <w:sz w:val="24"/>
          <w:szCs w:val="24"/>
          <w:lang w:val="pl"/>
        </w:rPr>
      </w:pPr>
      <w:r w:rsidRPr="00D338F2">
        <w:rPr>
          <w:rFonts w:ascii="Calibri" w:hAnsi="Calibri" w:cs="Calibri"/>
          <w:b/>
          <w:iCs/>
          <w:sz w:val="24"/>
          <w:szCs w:val="24"/>
          <w:lang w:val="pl"/>
        </w:rPr>
        <w:t xml:space="preserve">C2. </w:t>
      </w:r>
      <w:r w:rsidRPr="00D338F2">
        <w:rPr>
          <w:rFonts w:ascii="Calibri" w:hAnsi="Calibri" w:cs="Calibri"/>
          <w:bCs/>
          <w:iCs/>
          <w:sz w:val="24"/>
          <w:szCs w:val="24"/>
          <w:lang w:val="pl"/>
        </w:rPr>
        <w:t>Kształcenie umiejętności wykorzystywania środków technicznych do komunikacji z dzieckiem z niepełnosprawnością</w:t>
      </w:r>
      <w:r w:rsidR="00D0491B" w:rsidRPr="00D338F2">
        <w:rPr>
          <w:rFonts w:ascii="Calibri" w:hAnsi="Calibri" w:cs="Calibri"/>
          <w:b/>
          <w:i/>
          <w:sz w:val="24"/>
          <w:szCs w:val="24"/>
          <w:lang w:val="pl"/>
        </w:rPr>
        <w:t>.</w:t>
      </w:r>
    </w:p>
    <w:p w14:paraId="67708B6E" w14:textId="17C856B3" w:rsidR="003E0703" w:rsidRPr="00D338F2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D338F2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63A1E98E" w14:textId="77777777" w:rsidR="003E0703" w:rsidRPr="00D338F2" w:rsidRDefault="003E0703" w:rsidP="00EA7C7B">
      <w:pPr>
        <w:pStyle w:val="TableParagraph"/>
        <w:spacing w:before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D338F2">
        <w:rPr>
          <w:rFonts w:ascii="Calibri" w:hAnsi="Calibri" w:cs="Calibri"/>
          <w:b/>
          <w:bCs/>
          <w:sz w:val="24"/>
          <w:szCs w:val="24"/>
        </w:rPr>
        <w:t>Wykłady</w:t>
      </w:r>
    </w:p>
    <w:p w14:paraId="1D267750" w14:textId="3047B34C" w:rsidR="005D3F78" w:rsidRPr="00D338F2" w:rsidRDefault="005D3F78" w:rsidP="0005360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="Calibri" w:hAnsi="Calibri" w:cs="Calibri"/>
          <w:sz w:val="24"/>
          <w:szCs w:val="24"/>
        </w:rPr>
      </w:pPr>
      <w:r w:rsidRPr="00D338F2">
        <w:rPr>
          <w:rFonts w:ascii="Calibri" w:hAnsi="Calibri" w:cs="Calibri"/>
          <w:sz w:val="24"/>
          <w:szCs w:val="24"/>
        </w:rPr>
        <w:t>Zapoznanie z terminem komunikacja alternatywna i wspomagająca</w:t>
      </w:r>
    </w:p>
    <w:p w14:paraId="6D228757" w14:textId="77777777" w:rsidR="005D3F78" w:rsidRPr="00D338F2" w:rsidRDefault="005D3F78" w:rsidP="0005360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="Calibri" w:hAnsi="Calibri" w:cs="Calibri"/>
          <w:sz w:val="24"/>
          <w:szCs w:val="24"/>
        </w:rPr>
      </w:pPr>
      <w:r w:rsidRPr="00D338F2">
        <w:rPr>
          <w:rFonts w:ascii="Calibri" w:hAnsi="Calibri" w:cs="Calibri"/>
          <w:sz w:val="24"/>
          <w:szCs w:val="24"/>
        </w:rPr>
        <w:t xml:space="preserve">Osoba niemówiąca – przyczyny </w:t>
      </w:r>
    </w:p>
    <w:p w14:paraId="34A79E70" w14:textId="77777777" w:rsidR="005D3F78" w:rsidRPr="00D338F2" w:rsidRDefault="005D3F78" w:rsidP="0005360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="Calibri" w:hAnsi="Calibri" w:cs="Calibri"/>
          <w:sz w:val="24"/>
          <w:szCs w:val="24"/>
        </w:rPr>
      </w:pPr>
      <w:r w:rsidRPr="00D338F2">
        <w:rPr>
          <w:rFonts w:ascii="Calibri" w:hAnsi="Calibri" w:cs="Calibri"/>
          <w:sz w:val="24"/>
          <w:szCs w:val="24"/>
        </w:rPr>
        <w:t xml:space="preserve">Metody komunikacji alternatywnej i wspomagającej </w:t>
      </w:r>
    </w:p>
    <w:p w14:paraId="517D33E2" w14:textId="77777777" w:rsidR="005D3F78" w:rsidRPr="00D338F2" w:rsidRDefault="005D3F78" w:rsidP="0005360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="Calibri" w:hAnsi="Calibri" w:cs="Calibri"/>
          <w:sz w:val="24"/>
          <w:szCs w:val="24"/>
        </w:rPr>
      </w:pPr>
      <w:r w:rsidRPr="00D338F2">
        <w:rPr>
          <w:rFonts w:ascii="Calibri" w:hAnsi="Calibri" w:cs="Calibri"/>
          <w:sz w:val="24"/>
          <w:szCs w:val="24"/>
        </w:rPr>
        <w:t xml:space="preserve">Program Magdaleny Grycman. </w:t>
      </w:r>
    </w:p>
    <w:p w14:paraId="0FC57210" w14:textId="7CA4355C" w:rsidR="00EA7C7B" w:rsidRPr="00D338F2" w:rsidRDefault="005D3F78" w:rsidP="005D3F7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="Calibri" w:hAnsi="Calibri" w:cs="Calibri"/>
          <w:sz w:val="24"/>
          <w:szCs w:val="24"/>
        </w:rPr>
      </w:pPr>
      <w:r w:rsidRPr="00D338F2">
        <w:rPr>
          <w:rFonts w:ascii="Calibri" w:hAnsi="Calibri" w:cs="Calibri"/>
          <w:sz w:val="24"/>
          <w:szCs w:val="24"/>
        </w:rPr>
        <w:t>Diagnoza poziomu komunikacyjnego według ICF – teoria</w:t>
      </w:r>
    </w:p>
    <w:p w14:paraId="4EC358EB" w14:textId="77777777" w:rsidR="006D764F" w:rsidRPr="00D338F2" w:rsidRDefault="006D764F" w:rsidP="00EA7C7B">
      <w:pPr>
        <w:pStyle w:val="TableParagraph"/>
        <w:spacing w:before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D338F2">
        <w:rPr>
          <w:rFonts w:ascii="Calibri" w:hAnsi="Calibri" w:cs="Calibri"/>
          <w:b/>
          <w:bCs/>
          <w:sz w:val="24"/>
          <w:szCs w:val="24"/>
        </w:rPr>
        <w:t>Ćwiczenia</w:t>
      </w:r>
    </w:p>
    <w:p w14:paraId="3E34706C" w14:textId="77777777" w:rsidR="005D3F78" w:rsidRPr="00D338F2" w:rsidRDefault="005D3F78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="Calibri" w:hAnsi="Calibri" w:cs="Calibri"/>
          <w:sz w:val="24"/>
          <w:szCs w:val="24"/>
        </w:rPr>
      </w:pPr>
      <w:r w:rsidRPr="00D338F2">
        <w:rPr>
          <w:rFonts w:ascii="Calibri" w:hAnsi="Calibri" w:cs="Calibri"/>
          <w:sz w:val="24"/>
          <w:szCs w:val="24"/>
        </w:rPr>
        <w:t xml:space="preserve">Diagnoza poziomu komunikacyjnego według ICF- zajęcia praktyczne </w:t>
      </w:r>
    </w:p>
    <w:p w14:paraId="6007B402" w14:textId="77777777" w:rsidR="005D3F78" w:rsidRPr="00D338F2" w:rsidRDefault="005D3F78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="Calibri" w:hAnsi="Calibri" w:cs="Calibri"/>
          <w:sz w:val="24"/>
          <w:szCs w:val="24"/>
        </w:rPr>
      </w:pPr>
      <w:r w:rsidRPr="00D338F2">
        <w:rPr>
          <w:rFonts w:ascii="Calibri" w:hAnsi="Calibri" w:cs="Calibri"/>
          <w:sz w:val="24"/>
          <w:szCs w:val="24"/>
        </w:rPr>
        <w:t xml:space="preserve">Konstruowanie zajęć dla dzieci niemówiących z wykorzystaniem AAC </w:t>
      </w:r>
    </w:p>
    <w:p w14:paraId="444430EF" w14:textId="484232B5" w:rsidR="005D3F78" w:rsidRPr="00D338F2" w:rsidRDefault="005D3F78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="Calibri" w:hAnsi="Calibri" w:cs="Calibri"/>
          <w:sz w:val="24"/>
          <w:szCs w:val="24"/>
        </w:rPr>
      </w:pPr>
      <w:r w:rsidRPr="00D338F2">
        <w:rPr>
          <w:rFonts w:ascii="Calibri" w:hAnsi="Calibri" w:cs="Calibri"/>
          <w:sz w:val="24"/>
          <w:szCs w:val="24"/>
        </w:rPr>
        <w:t xml:space="preserve">Studia przypadków </w:t>
      </w:r>
    </w:p>
    <w:p w14:paraId="6EAC71AB" w14:textId="1FF81EC5" w:rsidR="006D764F" w:rsidRPr="00D338F2" w:rsidRDefault="005D3F78" w:rsidP="00D0491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="Calibri" w:hAnsi="Calibri" w:cs="Calibri"/>
          <w:sz w:val="24"/>
          <w:szCs w:val="24"/>
        </w:rPr>
      </w:pPr>
      <w:r w:rsidRPr="00D338F2">
        <w:rPr>
          <w:rFonts w:ascii="Calibri" w:hAnsi="Calibri" w:cs="Calibri"/>
          <w:sz w:val="24"/>
          <w:szCs w:val="24"/>
        </w:rPr>
        <w:t>Tworzenie pomocy terapeutycznych</w:t>
      </w:r>
      <w:r w:rsidR="00D0491B" w:rsidRPr="00D338F2">
        <w:rPr>
          <w:rFonts w:ascii="Calibri" w:hAnsi="Calibri" w:cs="Calibri"/>
          <w:sz w:val="24"/>
          <w:szCs w:val="24"/>
        </w:rPr>
        <w:t>.</w:t>
      </w:r>
    </w:p>
    <w:p w14:paraId="52CBFC3B" w14:textId="255BAEC0" w:rsidR="00436303" w:rsidRPr="00D338F2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D338F2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D338F2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D338F2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D338F2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D338F2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D338F2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D338F2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D338F2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D338F2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D338F2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D338F2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D338F2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D338F2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D338F2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D338F2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41F74FD1" w:rsidR="006E60C3" w:rsidRPr="00D338F2" w:rsidRDefault="00755A42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zna i rozumie źródła i miejsce logopedii w nauce oraz jej interdyscyplinarne, przedmiotowe i metodologiczne powiązania z dziedzinami nauk społecznych, humanistycznych oraz medycznych i nauk o zdrowiu</w:t>
            </w:r>
          </w:p>
        </w:tc>
        <w:tc>
          <w:tcPr>
            <w:tcW w:w="1773" w:type="dxa"/>
          </w:tcPr>
          <w:p w14:paraId="1881EAEC" w14:textId="2BA9AFE5" w:rsidR="006E60C3" w:rsidRPr="00D338F2" w:rsidRDefault="005D3F78" w:rsidP="005D3F7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LOA_W01</w:t>
            </w:r>
          </w:p>
        </w:tc>
      </w:tr>
      <w:tr w:rsidR="00E77D69" w:rsidRPr="00D338F2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6B62977D" w:rsidR="006E60C3" w:rsidRPr="00D338F2" w:rsidRDefault="00F74E6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5C7E6814" w:rsidR="006E60C3" w:rsidRPr="00D338F2" w:rsidRDefault="00755A42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zna i rozumie metody badawcze językoznawstwa i logopedii; terminologię z zakresu logopedii, językoznawstwa, psychologii, pedagogiki, medycyny konieczne do wykonywania zawodu nauczyciela-logopedy/ logopedy</w:t>
            </w:r>
          </w:p>
        </w:tc>
        <w:tc>
          <w:tcPr>
            <w:tcW w:w="1773" w:type="dxa"/>
          </w:tcPr>
          <w:p w14:paraId="22E3BAAE" w14:textId="79EC8D4D" w:rsidR="006E60C3" w:rsidRPr="00D338F2" w:rsidRDefault="005D3F78" w:rsidP="00F74E67">
            <w:pPr>
              <w:pStyle w:val="TableParagraph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LOA_W02</w:t>
            </w:r>
          </w:p>
        </w:tc>
      </w:tr>
    </w:tbl>
    <w:p w14:paraId="770FE7C0" w14:textId="2A87EC85" w:rsidR="00A713B4" w:rsidRPr="00D338F2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D338F2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D338F2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D338F2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D338F2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D338F2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4230DFF9" w:rsidR="00A713B4" w:rsidRPr="00D338F2" w:rsidRDefault="00755A42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potrafi analizować medyczne, biologiczne i neurologiczne podstawy mowy i myślenia;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otępień, jąkania i niepłynności mowy, mutyzmu, spektrum autyzmu, stosować diagnostykę logopedyczną czynności prymarnych i odruchów orofacjalnych; planować i realizować postępowanie rehabilitacyjne w zaburzeniach połykania; planować i realizować wczesną interwencję logopedyczną</w:t>
            </w:r>
          </w:p>
        </w:tc>
        <w:tc>
          <w:tcPr>
            <w:tcW w:w="1773" w:type="dxa"/>
          </w:tcPr>
          <w:p w14:paraId="69BAD1D6" w14:textId="63E6A204" w:rsidR="00A713B4" w:rsidRPr="00D338F2" w:rsidRDefault="00F74E67" w:rsidP="00F74E67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LOA_U01</w:t>
            </w:r>
          </w:p>
        </w:tc>
      </w:tr>
      <w:tr w:rsidR="00E77D69" w:rsidRPr="00D338F2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184EA406" w:rsidR="00A713B4" w:rsidRPr="00D338F2" w:rsidRDefault="00F74E6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3E757CA8" w14:textId="5848DEF0" w:rsidR="00755A42" w:rsidRPr="00D338F2" w:rsidRDefault="00755A42" w:rsidP="00755A42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potrafi analizować i interpretować językoznawcze aspekty zaburzeń mowy; potrafi nazwać i opisać główne paradygmaty językoznawstwa ogólnego; poprawnie posługuje się podstawowymi terminami właściwymi dla nomenklatury opisu systemu języka polskiego w sytuacjach praktycznych związanych z działalnością logopedyczną; potrafi wyodrębnić i nazwać morfologiczne, składniowe i fonologiczne właściwości analizowanych wypowiedzi w kontekście pracy zawodowej</w:t>
            </w:r>
          </w:p>
          <w:p w14:paraId="2FF0A8C0" w14:textId="3C3C0562" w:rsidR="00A713B4" w:rsidRPr="00D338F2" w:rsidRDefault="00A713B4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</w:p>
        </w:tc>
        <w:tc>
          <w:tcPr>
            <w:tcW w:w="1773" w:type="dxa"/>
          </w:tcPr>
          <w:p w14:paraId="3E869DC6" w14:textId="69AE65AC" w:rsidR="00A713B4" w:rsidRPr="00D338F2" w:rsidRDefault="00F74E67" w:rsidP="00F74E67">
            <w:pPr>
              <w:pStyle w:val="TableParagraph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LOA_U02</w:t>
            </w:r>
          </w:p>
        </w:tc>
      </w:tr>
    </w:tbl>
    <w:p w14:paraId="5A2DC6D8" w14:textId="077E0DA3" w:rsidR="00A713B4" w:rsidRPr="00D338F2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D338F2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D338F2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D338F2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D338F2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D338F2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5FEA63E7" w14:textId="13E6A924" w:rsidR="00A713B4" w:rsidRPr="00D338F2" w:rsidRDefault="00755A42" w:rsidP="00755A42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jest gotów do autorefleksji oraz krytycznej oceny posiadanej wiedzy, jej wzbogacania; wykorzystania wiedzy i kompetencji w rozwiązywaniu problemów naukowych, zawodowych oraz analizy zdarzeń logopedycznych</w:t>
            </w:r>
          </w:p>
        </w:tc>
        <w:tc>
          <w:tcPr>
            <w:tcW w:w="1773" w:type="dxa"/>
          </w:tcPr>
          <w:p w14:paraId="3E07749A" w14:textId="34657628" w:rsidR="00A713B4" w:rsidRPr="00D338F2" w:rsidRDefault="00F74E67" w:rsidP="00F74E67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LOA_K01</w:t>
            </w:r>
          </w:p>
        </w:tc>
      </w:tr>
      <w:tr w:rsidR="00E77D69" w:rsidRPr="00D338F2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41D16D25" w:rsidR="00A713B4" w:rsidRPr="00D338F2" w:rsidRDefault="00F74E6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K</w:t>
            </w:r>
            <w:r w:rsidR="00755A42" w:rsidRPr="00D338F2">
              <w:rPr>
                <w:rFonts w:ascii="Calibri" w:hAnsi="Calibri" w:cs="Calibri"/>
                <w:iCs/>
                <w:sz w:val="24"/>
                <w:szCs w:val="24"/>
              </w:rPr>
              <w:t>02</w:t>
            </w:r>
          </w:p>
        </w:tc>
        <w:tc>
          <w:tcPr>
            <w:tcW w:w="6830" w:type="dxa"/>
          </w:tcPr>
          <w:p w14:paraId="3E006535" w14:textId="598908C4" w:rsidR="00A713B4" w:rsidRPr="00D338F2" w:rsidRDefault="00755A42" w:rsidP="0005360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jest gotów do wykorzystania zdobytej wiedzy do analizy zdarzeń pedagogicznych i logopedycznych</w:t>
            </w:r>
          </w:p>
        </w:tc>
        <w:tc>
          <w:tcPr>
            <w:tcW w:w="1773" w:type="dxa"/>
          </w:tcPr>
          <w:p w14:paraId="303767DD" w14:textId="33729D7F" w:rsidR="00A713B4" w:rsidRPr="00D338F2" w:rsidRDefault="00F74E67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LOA_K02</w:t>
            </w:r>
          </w:p>
        </w:tc>
      </w:tr>
    </w:tbl>
    <w:p w14:paraId="1C259416" w14:textId="227F24BB" w:rsidR="00436303" w:rsidRPr="00D338F2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D338F2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D338F2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D338F2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45FD2948" w:rsidR="00CF48D1" w:rsidRPr="00D338F2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D338F2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D338F2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D338F2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D338F2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D338F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Egzamin ustny/</w:t>
            </w:r>
            <w:r w:rsidR="009109EC"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  <w:r w:rsidR="00B6660E"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/</w:t>
            </w:r>
            <w:r w:rsidR="00B6660E"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  <w:t>praktyczny/</w:t>
            </w:r>
            <w:r w:rsidR="009109EC"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="00B6660E"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inny (jaki?)</w:t>
            </w: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D338F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D338F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D338F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D338F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D338F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D338F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D338F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D338F2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D338F2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D338F2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D338F2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D338F2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D338F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D338F2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1A4DA7F5" w:rsidR="00F05892" w:rsidRPr="00D338F2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5011232E" w:rsidR="00F05892" w:rsidRPr="00D338F2" w:rsidRDefault="00755A4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6BA1C001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3F3DA3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2F419B23" w:rsidR="00F05892" w:rsidRPr="00D338F2" w:rsidRDefault="000A778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01329002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D338F2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27CAD3F7" w:rsidR="00F05892" w:rsidRPr="00D338F2" w:rsidRDefault="00755A4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3C7F6EBB" w:rsidR="00F05892" w:rsidRPr="00D338F2" w:rsidRDefault="00755A4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374FC7B2" w:rsidR="00755A42" w:rsidRPr="00D338F2" w:rsidRDefault="00755A4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EE502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4A42D572" w:rsidR="00F05892" w:rsidRPr="00D338F2" w:rsidRDefault="000A778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6F52DC2B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D338F2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295072F" w:rsidR="00F05892" w:rsidRPr="00D338F2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FC7DFA9" w:rsidR="00F05892" w:rsidRPr="00D338F2" w:rsidRDefault="00755A4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0AACCFB5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9C5F9B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46DB20AE" w:rsidR="00F05892" w:rsidRPr="00D338F2" w:rsidRDefault="000A778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3A82181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D338F2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2DA8DA84" w:rsidR="00F05892" w:rsidRPr="00D338F2" w:rsidRDefault="00755A4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59B00C72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31DC4D88" w:rsidR="00F05892" w:rsidRPr="00D338F2" w:rsidRDefault="00755A4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22A916A4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CB5E84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3EAB9603" w:rsidR="00F05892" w:rsidRPr="00D338F2" w:rsidRDefault="000A778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6AF2EFC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D338F2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7446DCBB" w:rsidR="00F05892" w:rsidRPr="00D338F2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6B972D0D" w:rsidR="00F05892" w:rsidRPr="00D338F2" w:rsidRDefault="00755A4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4BD65AC8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1CA37F60" w:rsidR="00F05892" w:rsidRPr="00D338F2" w:rsidRDefault="000A778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1155E433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D338F2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4C9C374D" w:rsidR="00F05892" w:rsidRPr="00D338F2" w:rsidRDefault="00755A4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418FD592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010DF1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80B077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21A832FA" w:rsidR="00F05892" w:rsidRPr="00D338F2" w:rsidRDefault="00755A4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7D63B4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66F47D" w14:textId="79659640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BE423D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0EC03A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15207" w14:textId="475A3B4C" w:rsidR="00F05892" w:rsidRPr="00D338F2" w:rsidRDefault="000A778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03E4B209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51EB2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76190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76B56B" w14:textId="77777777" w:rsidR="00F05892" w:rsidRPr="00D338F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13589004" w14:textId="2BC71F1E" w:rsidR="00906C25" w:rsidRPr="00D338F2" w:rsidRDefault="00B20F2C" w:rsidP="008F2123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D338F2">
        <w:rPr>
          <w:rFonts w:ascii="Calibri" w:hAnsi="Calibri" w:cs="Calibri"/>
          <w:iCs/>
          <w:sz w:val="24"/>
          <w:szCs w:val="24"/>
        </w:rPr>
        <w:t>Adnotacja</w:t>
      </w:r>
      <w:r w:rsidR="000657F2" w:rsidRPr="00D338F2">
        <w:rPr>
          <w:rFonts w:ascii="Calibri" w:hAnsi="Calibri" w:cs="Calibri"/>
          <w:iCs/>
          <w:sz w:val="24"/>
          <w:szCs w:val="24"/>
        </w:rPr>
        <w:t>.</w:t>
      </w:r>
      <w:r w:rsidRPr="00D338F2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</w:p>
    <w:p w14:paraId="696F3563" w14:textId="6246A022" w:rsidR="00906C25" w:rsidRPr="00D338F2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D338F2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D338F2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D338F2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04986B6A" w14:textId="2A087FB5" w:rsidR="00896E3C" w:rsidRPr="00D338F2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D338F2">
        <w:rPr>
          <w:rFonts w:ascii="Calibri" w:hAnsi="Calibri" w:cs="Calibri"/>
          <w:b/>
          <w:iCs/>
          <w:sz w:val="24"/>
          <w:szCs w:val="24"/>
        </w:rPr>
        <w:t xml:space="preserve">WYKŁAD </w:t>
      </w:r>
      <w:r w:rsidR="00896E3C" w:rsidRPr="00D338F2">
        <w:rPr>
          <w:rFonts w:ascii="Calibri" w:hAnsi="Calibri" w:cs="Calibri"/>
          <w:b/>
          <w:iCs/>
          <w:sz w:val="24"/>
          <w:szCs w:val="24"/>
        </w:rPr>
        <w:t xml:space="preserve">(W) </w:t>
      </w:r>
      <w:r w:rsidR="00896E3C" w:rsidRPr="00D338F2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D338F2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D338F2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D338F2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D338F2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D338F2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755A42" w:rsidRPr="00D338F2" w14:paraId="672C2EA3" w14:textId="77777777" w:rsidTr="00627260">
        <w:trPr>
          <w:jc w:val="center"/>
        </w:trPr>
        <w:tc>
          <w:tcPr>
            <w:tcW w:w="961" w:type="dxa"/>
          </w:tcPr>
          <w:p w14:paraId="7282B9F9" w14:textId="3884805E" w:rsidR="00755A42" w:rsidRPr="00D338F2" w:rsidRDefault="00755A42" w:rsidP="00755A42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27B01813" w:rsidR="00755A42" w:rsidRPr="00D338F2" w:rsidRDefault="00755A42" w:rsidP="00755A42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Kolokwium zaliczone w przedziale: 51–60%. </w:t>
            </w:r>
          </w:p>
        </w:tc>
      </w:tr>
      <w:tr w:rsidR="00755A42" w:rsidRPr="00D338F2" w14:paraId="191A8847" w14:textId="77777777" w:rsidTr="00627260">
        <w:trPr>
          <w:jc w:val="center"/>
        </w:trPr>
        <w:tc>
          <w:tcPr>
            <w:tcW w:w="961" w:type="dxa"/>
          </w:tcPr>
          <w:p w14:paraId="25062119" w14:textId="6064F88F" w:rsidR="00755A42" w:rsidRPr="00D338F2" w:rsidRDefault="00755A42" w:rsidP="00755A42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29984787" w:rsidR="00755A42" w:rsidRPr="00D338F2" w:rsidRDefault="00755A42" w:rsidP="00755A42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Kolokwium zaliczone w przedziale: 61–70%. </w:t>
            </w:r>
          </w:p>
        </w:tc>
      </w:tr>
      <w:tr w:rsidR="00755A42" w:rsidRPr="00D338F2" w14:paraId="7BF20CBE" w14:textId="77777777" w:rsidTr="00627260">
        <w:trPr>
          <w:jc w:val="center"/>
        </w:trPr>
        <w:tc>
          <w:tcPr>
            <w:tcW w:w="961" w:type="dxa"/>
          </w:tcPr>
          <w:p w14:paraId="29EACE8E" w14:textId="2BB375CB" w:rsidR="00755A42" w:rsidRPr="00D338F2" w:rsidRDefault="00755A42" w:rsidP="00755A42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51FCC97A" w:rsidR="00755A42" w:rsidRPr="00D338F2" w:rsidRDefault="00755A42" w:rsidP="00755A42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Kolokwium zaliczone w przedziale: 71–80%. </w:t>
            </w:r>
          </w:p>
        </w:tc>
      </w:tr>
      <w:tr w:rsidR="00755A42" w:rsidRPr="00D338F2" w14:paraId="478904CC" w14:textId="77777777" w:rsidTr="00627260">
        <w:trPr>
          <w:jc w:val="center"/>
        </w:trPr>
        <w:tc>
          <w:tcPr>
            <w:tcW w:w="961" w:type="dxa"/>
          </w:tcPr>
          <w:p w14:paraId="0FDFC951" w14:textId="5053B0DF" w:rsidR="00755A42" w:rsidRPr="00D338F2" w:rsidRDefault="00755A42" w:rsidP="00755A42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69CA3971" w:rsidR="00755A42" w:rsidRPr="00D338F2" w:rsidRDefault="00755A42" w:rsidP="00755A42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Kolokwium zaliczone w przedziale: 81–90%. </w:t>
            </w:r>
          </w:p>
        </w:tc>
      </w:tr>
      <w:tr w:rsidR="00755A42" w:rsidRPr="00D338F2" w14:paraId="20136594" w14:textId="77777777" w:rsidTr="00627260">
        <w:trPr>
          <w:jc w:val="center"/>
        </w:trPr>
        <w:tc>
          <w:tcPr>
            <w:tcW w:w="961" w:type="dxa"/>
          </w:tcPr>
          <w:p w14:paraId="6E89E57E" w14:textId="7A286ACA" w:rsidR="00755A42" w:rsidRPr="00D338F2" w:rsidRDefault="00755A42" w:rsidP="00755A42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0E0A8204" w:rsidR="00755A42" w:rsidRPr="00D338F2" w:rsidRDefault="00755A42" w:rsidP="00755A42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Kolokwium zaliczone w przedziale: 91–100%. </w:t>
            </w:r>
          </w:p>
        </w:tc>
      </w:tr>
    </w:tbl>
    <w:p w14:paraId="47CF235C" w14:textId="77777777" w:rsidR="009109EC" w:rsidRPr="00D338F2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D338F2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532A379" w14:textId="6B08B330" w:rsidR="00896E3C" w:rsidRPr="00D338F2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D338F2">
        <w:rPr>
          <w:rFonts w:ascii="Calibri" w:hAnsi="Calibri" w:cs="Calibri"/>
          <w:b/>
          <w:iCs/>
          <w:sz w:val="24"/>
          <w:szCs w:val="24"/>
        </w:rPr>
        <w:t xml:space="preserve">ĆWICZENIA </w:t>
      </w:r>
      <w:r w:rsidR="00896E3C" w:rsidRPr="00D338F2">
        <w:rPr>
          <w:rFonts w:ascii="Calibri" w:hAnsi="Calibri" w:cs="Calibri"/>
          <w:b/>
          <w:iCs/>
          <w:sz w:val="24"/>
          <w:szCs w:val="24"/>
        </w:rPr>
        <w:t xml:space="preserve">(C) </w:t>
      </w:r>
      <w:r w:rsidR="00896E3C" w:rsidRPr="00D338F2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D338F2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D338F2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D338F2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D338F2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D338F2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A83346" w:rsidRPr="00D338F2" w14:paraId="277FAE1E" w14:textId="77777777" w:rsidTr="00303CF6">
        <w:trPr>
          <w:jc w:val="center"/>
        </w:trPr>
        <w:tc>
          <w:tcPr>
            <w:tcW w:w="953" w:type="dxa"/>
          </w:tcPr>
          <w:p w14:paraId="19E1F1F0" w14:textId="1553B4E9" w:rsidR="00A83346" w:rsidRPr="00D338F2" w:rsidRDefault="00A83346" w:rsidP="00A83346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30BC43AD" w:rsidR="00A83346" w:rsidRPr="00D338F2" w:rsidRDefault="00A83346" w:rsidP="00A83346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</w:t>
            </w:r>
            <w:r w:rsidR="000A778E"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aca </w:t>
            </w:r>
            <w:r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zaliczon</w:t>
            </w:r>
            <w:r w:rsidR="000A778E"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a</w:t>
            </w:r>
            <w:r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w przedziale: 51–60%. </w:t>
            </w:r>
          </w:p>
        </w:tc>
      </w:tr>
      <w:tr w:rsidR="00A83346" w:rsidRPr="00D338F2" w14:paraId="11404FDC" w14:textId="77777777" w:rsidTr="00303CF6">
        <w:trPr>
          <w:jc w:val="center"/>
        </w:trPr>
        <w:tc>
          <w:tcPr>
            <w:tcW w:w="953" w:type="dxa"/>
          </w:tcPr>
          <w:p w14:paraId="684786CB" w14:textId="64E3E01F" w:rsidR="00A83346" w:rsidRPr="00D338F2" w:rsidRDefault="00A83346" w:rsidP="00A83346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5B39C602" w:rsidR="00A83346" w:rsidRPr="00D338F2" w:rsidRDefault="00A741FE" w:rsidP="00A83346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Praca zaliczona </w:t>
            </w:r>
            <w:r w:rsidR="00A83346"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w przedziale: 61–70%. </w:t>
            </w:r>
          </w:p>
        </w:tc>
      </w:tr>
      <w:tr w:rsidR="00A83346" w:rsidRPr="00D338F2" w14:paraId="7B8C31F7" w14:textId="77777777" w:rsidTr="00303CF6">
        <w:trPr>
          <w:jc w:val="center"/>
        </w:trPr>
        <w:tc>
          <w:tcPr>
            <w:tcW w:w="953" w:type="dxa"/>
          </w:tcPr>
          <w:p w14:paraId="6B4477CC" w14:textId="1CB33891" w:rsidR="00A83346" w:rsidRPr="00D338F2" w:rsidRDefault="00A83346" w:rsidP="00A83346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798820CC" w:rsidR="00A83346" w:rsidRPr="00D338F2" w:rsidRDefault="00A741FE" w:rsidP="00A83346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Praca zaliczona </w:t>
            </w:r>
            <w:r w:rsidR="00A83346"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w przedziale: 71–80%. </w:t>
            </w:r>
          </w:p>
        </w:tc>
      </w:tr>
      <w:tr w:rsidR="00A83346" w:rsidRPr="00D338F2" w14:paraId="53052AEB" w14:textId="77777777" w:rsidTr="00303CF6">
        <w:trPr>
          <w:jc w:val="center"/>
        </w:trPr>
        <w:tc>
          <w:tcPr>
            <w:tcW w:w="953" w:type="dxa"/>
          </w:tcPr>
          <w:p w14:paraId="4C65D833" w14:textId="37FCA98B" w:rsidR="00A83346" w:rsidRPr="00D338F2" w:rsidRDefault="00A83346" w:rsidP="00A83346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2E56EB6A" w:rsidR="00A83346" w:rsidRPr="00D338F2" w:rsidRDefault="00A741FE" w:rsidP="00A83346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Praca zaliczona </w:t>
            </w:r>
            <w:r w:rsidR="00A83346"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w przedziale: 81–90%. </w:t>
            </w:r>
          </w:p>
        </w:tc>
      </w:tr>
      <w:tr w:rsidR="00A83346" w:rsidRPr="00D338F2" w14:paraId="59CC13F9" w14:textId="77777777" w:rsidTr="00303CF6">
        <w:trPr>
          <w:jc w:val="center"/>
        </w:trPr>
        <w:tc>
          <w:tcPr>
            <w:tcW w:w="953" w:type="dxa"/>
          </w:tcPr>
          <w:p w14:paraId="084C6C17" w14:textId="089DBAF5" w:rsidR="00A83346" w:rsidRPr="00D338F2" w:rsidRDefault="00A83346" w:rsidP="00A83346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359F6F2A" w:rsidR="00A83346" w:rsidRPr="00D338F2" w:rsidRDefault="00A741FE" w:rsidP="00A83346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Praca zaliczona </w:t>
            </w:r>
            <w:r w:rsidR="00A83346" w:rsidRPr="00D338F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w przedziale: 91–100%. </w:t>
            </w:r>
          </w:p>
        </w:tc>
      </w:tr>
    </w:tbl>
    <w:p w14:paraId="46792629" w14:textId="7969AE02" w:rsidR="00896E3C" w:rsidRPr="00D338F2" w:rsidRDefault="00896E3C" w:rsidP="008F2123">
      <w:pPr>
        <w:pStyle w:val="TableParagraph"/>
        <w:spacing w:before="120" w:line="276" w:lineRule="auto"/>
        <w:rPr>
          <w:rFonts w:ascii="Calibri" w:hAnsi="Calibri" w:cs="Calibri"/>
          <w:b/>
          <w:iCs/>
          <w:sz w:val="24"/>
          <w:szCs w:val="24"/>
        </w:rPr>
      </w:pPr>
    </w:p>
    <w:p w14:paraId="60ABD29D" w14:textId="4CB86D17" w:rsidR="000746C5" w:rsidRPr="00D338F2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D338F2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D0491B" w:rsidRPr="00D338F2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D0491B" w:rsidRPr="00D338F2" w:rsidRDefault="00D0491B" w:rsidP="006D764F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D0491B" w:rsidRPr="00D338F2" w:rsidRDefault="00D0491B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D0491B" w:rsidRPr="00D338F2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D0491B" w:rsidRPr="00D338F2" w:rsidRDefault="00D0491B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E436FC9" w:rsidR="00D0491B" w:rsidRPr="00D338F2" w:rsidRDefault="00D0491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D0491B" w:rsidRPr="00D338F2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16AE970E" w:rsidR="00D0491B" w:rsidRPr="00D338F2" w:rsidRDefault="00D0491B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335A5851" w:rsidR="00D0491B" w:rsidRPr="00D338F2" w:rsidRDefault="00D0491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15</w:t>
            </w:r>
          </w:p>
        </w:tc>
      </w:tr>
      <w:tr w:rsidR="00D0491B" w:rsidRPr="00D338F2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5F3690C5" w:rsidR="00D0491B" w:rsidRPr="00D338F2" w:rsidRDefault="00D0491B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537AFC13" w:rsidR="00D0491B" w:rsidRPr="00D338F2" w:rsidRDefault="00D0491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15</w:t>
            </w:r>
          </w:p>
        </w:tc>
      </w:tr>
      <w:tr w:rsidR="00D0491B" w:rsidRPr="00D338F2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D0491B" w:rsidRPr="00D338F2" w:rsidRDefault="00D0491B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79600B7" w:rsidR="00D0491B" w:rsidRPr="00D338F2" w:rsidRDefault="00D0491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D0491B" w:rsidRPr="00D338F2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97D2F9D" w:rsidR="00D0491B" w:rsidRPr="00D338F2" w:rsidRDefault="00D0491B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415B3DB5" w:rsidR="00D0491B" w:rsidRPr="00D338F2" w:rsidRDefault="00D0491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D0491B" w:rsidRPr="00D338F2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2746068F" w:rsidR="00D0491B" w:rsidRPr="00D338F2" w:rsidRDefault="00D0491B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Zebranie materiałów do kwerend</w:t>
            </w:r>
            <w:r w:rsidR="00B50BA5" w:rsidRPr="00D338F2">
              <w:rPr>
                <w:rFonts w:ascii="Calibri" w:hAnsi="Calibri" w:cs="Calibri"/>
                <w:iCs/>
                <w:sz w:val="24"/>
                <w:szCs w:val="24"/>
              </w:rPr>
              <w:t>y</w:t>
            </w: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 xml:space="preserve"> internetow</w:t>
            </w:r>
            <w:r w:rsidR="00B50BA5" w:rsidRPr="00D338F2">
              <w:rPr>
                <w:rFonts w:ascii="Calibri" w:hAnsi="Calibri" w:cs="Calibri"/>
                <w:iCs/>
                <w:sz w:val="24"/>
                <w:szCs w:val="24"/>
              </w:rPr>
              <w:t>ej</w:t>
            </w:r>
          </w:p>
        </w:tc>
        <w:tc>
          <w:tcPr>
            <w:tcW w:w="2172" w:type="dxa"/>
            <w:vAlign w:val="center"/>
          </w:tcPr>
          <w:p w14:paraId="617C710B" w14:textId="19841949" w:rsidR="00D0491B" w:rsidRPr="00D338F2" w:rsidRDefault="00D0491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D0491B" w:rsidRPr="00D338F2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D0491B" w:rsidRPr="00D338F2" w:rsidRDefault="00D0491B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6088BF16" w:rsidR="00D0491B" w:rsidRPr="00D338F2" w:rsidRDefault="00D0491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D0491B" w:rsidRPr="00D338F2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D0491B" w:rsidRPr="00D338F2" w:rsidRDefault="00D0491B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9179DF5" w:rsidR="00D0491B" w:rsidRPr="00D338F2" w:rsidRDefault="00D0491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338F2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</w:t>
            </w:r>
          </w:p>
        </w:tc>
      </w:tr>
    </w:tbl>
    <w:p w14:paraId="349311F0" w14:textId="6742B5BE" w:rsidR="00896E3C" w:rsidRPr="00AA03E5" w:rsidRDefault="00896E3C" w:rsidP="00AA03E5">
      <w:pPr>
        <w:spacing w:before="360" w:after="120" w:line="276" w:lineRule="auto"/>
        <w:ind w:left="255"/>
        <w:rPr>
          <w:rFonts w:ascii="Calibri" w:hAnsi="Calibri" w:cs="Calibri"/>
          <w:b/>
          <w:iCs/>
          <w:sz w:val="24"/>
          <w:szCs w:val="24"/>
        </w:rPr>
      </w:pPr>
      <w:r w:rsidRPr="00D338F2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D338F2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D338F2">
        <w:rPr>
          <w:rFonts w:ascii="Calibri" w:hAnsi="Calibri" w:cs="Calibri"/>
          <w:iCs/>
          <w:sz w:val="24"/>
          <w:szCs w:val="24"/>
        </w:rPr>
        <w:t>przedmiot</w:t>
      </w:r>
      <w:r w:rsidR="00654EA0" w:rsidRPr="00D338F2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D338F2">
        <w:rPr>
          <w:rFonts w:ascii="Calibri" w:hAnsi="Calibri" w:cs="Calibri"/>
          <w:iCs/>
          <w:sz w:val="24"/>
          <w:szCs w:val="24"/>
        </w:rPr>
        <w:t xml:space="preserve"> </w:t>
      </w:r>
      <w:r w:rsidRPr="00D338F2">
        <w:rPr>
          <w:rFonts w:ascii="Calibri" w:hAnsi="Calibri" w:cs="Calibri"/>
          <w:iCs/>
          <w:sz w:val="24"/>
          <w:szCs w:val="24"/>
        </w:rPr>
        <w:t>w danym roku akademickim)</w:t>
      </w:r>
      <w:r w:rsidR="008F2123" w:rsidRPr="00D338F2">
        <w:rPr>
          <w:rFonts w:ascii="Calibri" w:hAnsi="Calibri" w:cs="Calibri"/>
          <w:iCs/>
          <w:sz w:val="24"/>
          <w:szCs w:val="24"/>
        </w:rPr>
        <w:t>.</w:t>
      </w:r>
    </w:p>
    <w:sectPr w:rsidR="00896E3C" w:rsidRPr="00AA03E5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760608"/>
    <w:multiLevelType w:val="hybridMultilevel"/>
    <w:tmpl w:val="18BAE69E"/>
    <w:lvl w:ilvl="0" w:tplc="DA4A00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ACF3828"/>
    <w:multiLevelType w:val="multilevel"/>
    <w:tmpl w:val="17764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4ECE7895"/>
    <w:multiLevelType w:val="hybridMultilevel"/>
    <w:tmpl w:val="991EA5D6"/>
    <w:lvl w:ilvl="0" w:tplc="86C22D38">
      <w:numFmt w:val="bullet"/>
      <w:lvlText w:val="•"/>
      <w:lvlJc w:val="left"/>
      <w:pPr>
        <w:ind w:left="1854" w:hanging="360"/>
      </w:pPr>
      <w:rPr>
        <w:rFonts w:hint="default"/>
        <w:lang w:val="pl-PL" w:eastAsia="pl-PL" w:bidi="pl-PL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5"/>
  </w:num>
  <w:num w:numId="2" w16cid:durableId="1387877600">
    <w:abstractNumId w:val="4"/>
  </w:num>
  <w:num w:numId="3" w16cid:durableId="216210387">
    <w:abstractNumId w:val="18"/>
  </w:num>
  <w:num w:numId="4" w16cid:durableId="400179387">
    <w:abstractNumId w:val="36"/>
  </w:num>
  <w:num w:numId="5" w16cid:durableId="1460102752">
    <w:abstractNumId w:val="2"/>
  </w:num>
  <w:num w:numId="6" w16cid:durableId="874082218">
    <w:abstractNumId w:val="34"/>
  </w:num>
  <w:num w:numId="7" w16cid:durableId="1844202566">
    <w:abstractNumId w:val="10"/>
  </w:num>
  <w:num w:numId="8" w16cid:durableId="1443187450">
    <w:abstractNumId w:val="17"/>
  </w:num>
  <w:num w:numId="9" w16cid:durableId="587423004">
    <w:abstractNumId w:val="7"/>
  </w:num>
  <w:num w:numId="10" w16cid:durableId="531845998">
    <w:abstractNumId w:val="26"/>
  </w:num>
  <w:num w:numId="11" w16cid:durableId="1486630185">
    <w:abstractNumId w:val="27"/>
  </w:num>
  <w:num w:numId="12" w16cid:durableId="175316875">
    <w:abstractNumId w:val="33"/>
  </w:num>
  <w:num w:numId="13" w16cid:durableId="762923137">
    <w:abstractNumId w:val="12"/>
  </w:num>
  <w:num w:numId="14" w16cid:durableId="1923493275">
    <w:abstractNumId w:val="30"/>
  </w:num>
  <w:num w:numId="15" w16cid:durableId="55444796">
    <w:abstractNumId w:val="32"/>
  </w:num>
  <w:num w:numId="16" w16cid:durableId="1121222211">
    <w:abstractNumId w:val="31"/>
  </w:num>
  <w:num w:numId="17" w16cid:durableId="1065450246">
    <w:abstractNumId w:val="20"/>
  </w:num>
  <w:num w:numId="18" w16cid:durableId="1958488901">
    <w:abstractNumId w:val="9"/>
  </w:num>
  <w:num w:numId="19" w16cid:durableId="1334336489">
    <w:abstractNumId w:val="13"/>
  </w:num>
  <w:num w:numId="20" w16cid:durableId="1200632884">
    <w:abstractNumId w:val="1"/>
  </w:num>
  <w:num w:numId="21" w16cid:durableId="1437288329">
    <w:abstractNumId w:val="21"/>
  </w:num>
  <w:num w:numId="22" w16cid:durableId="1495951164">
    <w:abstractNumId w:val="24"/>
  </w:num>
  <w:num w:numId="23" w16cid:durableId="1673218576">
    <w:abstractNumId w:val="0"/>
  </w:num>
  <w:num w:numId="24" w16cid:durableId="2043745510">
    <w:abstractNumId w:val="37"/>
  </w:num>
  <w:num w:numId="25" w16cid:durableId="953942545">
    <w:abstractNumId w:val="11"/>
  </w:num>
  <w:num w:numId="26" w16cid:durableId="653266344">
    <w:abstractNumId w:val="19"/>
  </w:num>
  <w:num w:numId="27" w16cid:durableId="2100909696">
    <w:abstractNumId w:val="38"/>
  </w:num>
  <w:num w:numId="28" w16cid:durableId="196815608">
    <w:abstractNumId w:val="14"/>
  </w:num>
  <w:num w:numId="29" w16cid:durableId="99617260">
    <w:abstractNumId w:val="29"/>
  </w:num>
  <w:num w:numId="30" w16cid:durableId="1619602553">
    <w:abstractNumId w:val="6"/>
  </w:num>
  <w:num w:numId="31" w16cid:durableId="500120481">
    <w:abstractNumId w:val="16"/>
  </w:num>
  <w:num w:numId="32" w16cid:durableId="466583348">
    <w:abstractNumId w:val="23"/>
  </w:num>
  <w:num w:numId="33" w16cid:durableId="1869832812">
    <w:abstractNumId w:val="3"/>
  </w:num>
  <w:num w:numId="34" w16cid:durableId="1647933318">
    <w:abstractNumId w:val="15"/>
  </w:num>
  <w:num w:numId="35" w16cid:durableId="2143496244">
    <w:abstractNumId w:val="8"/>
  </w:num>
  <w:num w:numId="36" w16cid:durableId="288627976">
    <w:abstractNumId w:val="28"/>
  </w:num>
  <w:num w:numId="37" w16cid:durableId="721751208">
    <w:abstractNumId w:val="22"/>
  </w:num>
  <w:num w:numId="38" w16cid:durableId="590047860">
    <w:abstractNumId w:val="5"/>
  </w:num>
  <w:num w:numId="39" w16cid:durableId="167970035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A778E"/>
    <w:rsid w:val="000D4346"/>
    <w:rsid w:val="000F5265"/>
    <w:rsid w:val="00104F8D"/>
    <w:rsid w:val="001106DC"/>
    <w:rsid w:val="00127119"/>
    <w:rsid w:val="001373A5"/>
    <w:rsid w:val="00145EC7"/>
    <w:rsid w:val="0016273B"/>
    <w:rsid w:val="001D18A7"/>
    <w:rsid w:val="001D511D"/>
    <w:rsid w:val="001E0ADE"/>
    <w:rsid w:val="001E7B5A"/>
    <w:rsid w:val="002117D7"/>
    <w:rsid w:val="002401BA"/>
    <w:rsid w:val="00247F85"/>
    <w:rsid w:val="0027397F"/>
    <w:rsid w:val="00294677"/>
    <w:rsid w:val="002F1835"/>
    <w:rsid w:val="0034602B"/>
    <w:rsid w:val="003622B2"/>
    <w:rsid w:val="00363F81"/>
    <w:rsid w:val="00370A37"/>
    <w:rsid w:val="00374006"/>
    <w:rsid w:val="003B55C2"/>
    <w:rsid w:val="003B6F34"/>
    <w:rsid w:val="003D5C56"/>
    <w:rsid w:val="003D6341"/>
    <w:rsid w:val="003E0703"/>
    <w:rsid w:val="003E0B0F"/>
    <w:rsid w:val="00402BCD"/>
    <w:rsid w:val="00406793"/>
    <w:rsid w:val="00421C9E"/>
    <w:rsid w:val="004256BE"/>
    <w:rsid w:val="00436303"/>
    <w:rsid w:val="004443B6"/>
    <w:rsid w:val="00482A85"/>
    <w:rsid w:val="004838B3"/>
    <w:rsid w:val="00484DA9"/>
    <w:rsid w:val="004A241A"/>
    <w:rsid w:val="004A6AAD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D3F78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55A42"/>
    <w:rsid w:val="00775AF1"/>
    <w:rsid w:val="007A68F0"/>
    <w:rsid w:val="007B605E"/>
    <w:rsid w:val="007C3DBD"/>
    <w:rsid w:val="00834C51"/>
    <w:rsid w:val="00862E0A"/>
    <w:rsid w:val="00896E3C"/>
    <w:rsid w:val="008B336A"/>
    <w:rsid w:val="008F2123"/>
    <w:rsid w:val="00906C25"/>
    <w:rsid w:val="009109EC"/>
    <w:rsid w:val="00913ECD"/>
    <w:rsid w:val="00937B44"/>
    <w:rsid w:val="00952870"/>
    <w:rsid w:val="0095606D"/>
    <w:rsid w:val="00957188"/>
    <w:rsid w:val="00982BF2"/>
    <w:rsid w:val="009C5192"/>
    <w:rsid w:val="009D2D35"/>
    <w:rsid w:val="009D3E96"/>
    <w:rsid w:val="009D44FA"/>
    <w:rsid w:val="00A37682"/>
    <w:rsid w:val="00A376DE"/>
    <w:rsid w:val="00A5532D"/>
    <w:rsid w:val="00A713B4"/>
    <w:rsid w:val="00A741FE"/>
    <w:rsid w:val="00A83346"/>
    <w:rsid w:val="00AA03E5"/>
    <w:rsid w:val="00AA532E"/>
    <w:rsid w:val="00AB3480"/>
    <w:rsid w:val="00AF51E8"/>
    <w:rsid w:val="00AF7E08"/>
    <w:rsid w:val="00B20F2C"/>
    <w:rsid w:val="00B36858"/>
    <w:rsid w:val="00B50BA5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57B2"/>
    <w:rsid w:val="00CD60D3"/>
    <w:rsid w:val="00CF48D1"/>
    <w:rsid w:val="00D0491B"/>
    <w:rsid w:val="00D05AB2"/>
    <w:rsid w:val="00D338F2"/>
    <w:rsid w:val="00D85EF3"/>
    <w:rsid w:val="00D864ED"/>
    <w:rsid w:val="00D938BC"/>
    <w:rsid w:val="00DA28D5"/>
    <w:rsid w:val="00DA5D4D"/>
    <w:rsid w:val="00DB5D67"/>
    <w:rsid w:val="00DD65E8"/>
    <w:rsid w:val="00DE1F53"/>
    <w:rsid w:val="00E17D02"/>
    <w:rsid w:val="00E63048"/>
    <w:rsid w:val="00E73297"/>
    <w:rsid w:val="00E77D69"/>
    <w:rsid w:val="00E948C6"/>
    <w:rsid w:val="00EA33AE"/>
    <w:rsid w:val="00EA7C7B"/>
    <w:rsid w:val="00EB05C8"/>
    <w:rsid w:val="00EC0C62"/>
    <w:rsid w:val="00EC2108"/>
    <w:rsid w:val="00ED6433"/>
    <w:rsid w:val="00EE3CEA"/>
    <w:rsid w:val="00EF03DF"/>
    <w:rsid w:val="00F05892"/>
    <w:rsid w:val="00F114BE"/>
    <w:rsid w:val="00F24029"/>
    <w:rsid w:val="00F5109B"/>
    <w:rsid w:val="00F74E67"/>
    <w:rsid w:val="00F75F6D"/>
    <w:rsid w:val="00F77856"/>
    <w:rsid w:val="00F93849"/>
    <w:rsid w:val="00FB2C0D"/>
    <w:rsid w:val="00FD380B"/>
    <w:rsid w:val="00FE128D"/>
    <w:rsid w:val="00FE6295"/>
    <w:rsid w:val="00FE667D"/>
    <w:rsid w:val="00FE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AA03E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A03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ita.sowinska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923</Words>
  <Characters>6212</Characters>
  <Application>Microsoft Office Word</Application>
  <DocSecurity>0</DocSecurity>
  <Lines>365</Lines>
  <Paragraphs>216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12</cp:revision>
  <cp:lastPrinted>2025-09-12T11:22:00Z</cp:lastPrinted>
  <dcterms:created xsi:type="dcterms:W3CDTF">2025-11-11T06:59:00Z</dcterms:created>
  <dcterms:modified xsi:type="dcterms:W3CDTF">2026-01-11T11:06:00Z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