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767CFBEE" w14:textId="77777777" w:rsidR="00882A7A" w:rsidRDefault="00363F81" w:rsidP="00882A7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97F92" w:rsidRPr="00497F92">
        <w:rPr>
          <w:rFonts w:asciiTheme="minorHAnsi" w:hAnsiTheme="minorHAnsi" w:cstheme="minorHAnsi"/>
          <w:b w:val="0"/>
          <w:bCs w:val="0"/>
          <w:iCs/>
          <w:sz w:val="24"/>
          <w:szCs w:val="24"/>
          <w:lang w:val="pl"/>
        </w:rPr>
        <w:t>0232.5.LOG.C.MPL</w:t>
      </w:r>
    </w:p>
    <w:p w14:paraId="1BEB2734" w14:textId="3A3AA29C" w:rsidR="004838B3" w:rsidRPr="00E77D69" w:rsidRDefault="004838B3" w:rsidP="00882A7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497F92" w:rsidRPr="00497F92">
        <w:rPr>
          <w:rFonts w:asciiTheme="minorHAnsi" w:hAnsiTheme="minorHAnsi" w:cstheme="minorHAnsi"/>
          <w:b w:val="0"/>
          <w:bCs w:val="0"/>
          <w:sz w:val="24"/>
          <w:szCs w:val="24"/>
        </w:rPr>
        <w:t>Metody pracy logopedy</w:t>
      </w:r>
    </w:p>
    <w:p w14:paraId="274BA5FF" w14:textId="015F049F" w:rsidR="004838B3" w:rsidRPr="00497F9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97F92" w:rsidRPr="00497F92">
        <w:rPr>
          <w:rFonts w:asciiTheme="minorHAnsi" w:hAnsiTheme="minorHAnsi" w:cstheme="minorHAnsi"/>
          <w:b w:val="0"/>
          <w:bCs w:val="0"/>
          <w:sz w:val="24"/>
          <w:szCs w:val="24"/>
        </w:rPr>
        <w:t>Working methods logopedic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C55DF8F" w:rsidR="000746C5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97F92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810F4B8" w:rsidR="000746C5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56B4621" w:rsidR="00AB3480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E44F94B" w:rsidR="000746C5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9D8B2EE" w:rsidR="000746C5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mgr </w:t>
            </w: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Izabella Leśniczuk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 dr hab. prof. UJK Danuta Grzesiak-Witek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3C442EF" w:rsidR="001373A5" w:rsidRPr="00E77D69" w:rsidRDefault="00497F9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sz w:val="21"/>
                <w:szCs w:val="21"/>
                <w:lang w:val="pl"/>
              </w:rPr>
              <w:t>izabella.lesniczuk@ujk.edu.pl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80BA566" w:rsidR="000746C5" w:rsidRPr="00E77D69" w:rsidRDefault="00882A7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8A0D5D">
              <w:rPr>
                <w:rFonts w:asciiTheme="minorHAnsi" w:hAnsiTheme="minorHAnsi" w:cstheme="minorHAnsi"/>
                <w:iCs/>
                <w:sz w:val="21"/>
                <w:szCs w:val="21"/>
              </w:rPr>
              <w:t>ęzyk p</w:t>
            </w:r>
            <w:r w:rsidR="00497F92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56EF51D" w:rsidR="000746C5" w:rsidRPr="00E77D69" w:rsidRDefault="00882A7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iedza na temat przebiegu rozwoju mowy, a także podstawowe wiadomości dotyczące etiologii i </w:t>
            </w:r>
            <w:r w:rsidR="002B6628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patomechanizmów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  <w:r w:rsidR="002B6628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różnych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  <w:r w:rsidR="002B6628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zaburzeń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́ mowy i </w:t>
            </w:r>
            <w:r w:rsidR="002B6628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języka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2288BB0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D41E3C2" w:rsidR="000746C5" w:rsidRPr="00E77D69" w:rsidRDefault="00497F9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567CF9D" w:rsidR="000746C5" w:rsidRPr="00E77D69" w:rsidRDefault="00497F9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1290A0A" w:rsidR="00402BCD" w:rsidRPr="00E77D69" w:rsidRDefault="002B6628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B6628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metody praktyczne – metoda projektów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, </w:t>
            </w:r>
            <w:r w:rsidR="00497F92"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warsztat, dyskusja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EEB16A2" w14:textId="77777777" w:rsidR="00497F92" w:rsidRPr="00497F92" w:rsidRDefault="00497F92" w:rsidP="00497F9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Jastrzębowska G., Pelc- Pękala O., Metodyka ogólna diagnozy i terapii logopedycznej w: Logopedia. Pytania i odpowiedzi, podręcznik akademicki, (red.) Gałkowski T., Jastrzębowska O., Opole 1999, s.633-670.</w:t>
            </w:r>
          </w:p>
          <w:p w14:paraId="5BD01EC4" w14:textId="77777777" w:rsidR="00497F92" w:rsidRPr="00497F92" w:rsidRDefault="00497F92" w:rsidP="00497F9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Logopedia. Standardy postępowania logopedycznego, t. 37, (red.) Grabias S., Lublin 2015.</w:t>
            </w:r>
          </w:p>
          <w:p w14:paraId="5A391DD8" w14:textId="77777777" w:rsidR="00497F92" w:rsidRDefault="00497F92" w:rsidP="00497F9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Cieszyńska J., Metody wywoływania głosek, Kraków 2012.</w:t>
            </w:r>
          </w:p>
          <w:p w14:paraId="5C3ABCBC" w14:textId="77777777" w:rsidR="00497F92" w:rsidRPr="00497F92" w:rsidRDefault="00497F92" w:rsidP="00497F9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</w:rPr>
              <w:t>- Gałkowski T., Tarkowski Z., Zaleski T., Diagnoza i terapia zaburzeń mowy, Lublin 1993.</w:t>
            </w:r>
          </w:p>
          <w:p w14:paraId="21539079" w14:textId="54676D42" w:rsidR="00566B57" w:rsidRPr="00E77D69" w:rsidRDefault="00497F92" w:rsidP="00497F9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- Grabias S. (red.), Zaburzenia mowy, Lublin 2002.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49DD58C0" w:rsidR="00566B57" w:rsidRPr="00E77D69" w:rsidRDefault="00497F92" w:rsidP="00E874A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97F92">
              <w:rPr>
                <w:rFonts w:asciiTheme="minorHAnsi" w:hAnsiTheme="minorHAnsi" w:cstheme="minorHAnsi"/>
                <w:iCs/>
                <w:sz w:val="21"/>
                <w:szCs w:val="21"/>
              </w:rPr>
              <w:t>Minczakiewicz E., Mowa - rozwój, zaburzenia, terapia, Kraków 1997.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76DFA16" w14:textId="77777777" w:rsidR="00497F92" w:rsidRPr="00497F92" w:rsidRDefault="00497F92" w:rsidP="00497F92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497F92">
        <w:rPr>
          <w:rFonts w:asciiTheme="minorHAnsi" w:hAnsiTheme="minorHAnsi" w:cstheme="minorHAnsi"/>
          <w:bCs/>
          <w:iCs/>
          <w:sz w:val="24"/>
          <w:szCs w:val="24"/>
        </w:rPr>
        <w:t>C1 – poznanie zasad i sposobów (algorytmów) postępowania diagnostycznego w pracy z osobami wykazującymi nieprawidłowości w rozwoju mowy lub mającymi trudności z porozumiewaniem się /różne metody diagnozy i ich właściwy dobór;</w:t>
      </w:r>
    </w:p>
    <w:p w14:paraId="411FDAC2" w14:textId="77777777" w:rsidR="00497F92" w:rsidRPr="00497F92" w:rsidRDefault="00497F92" w:rsidP="00497F92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497F92">
        <w:rPr>
          <w:rFonts w:asciiTheme="minorHAnsi" w:hAnsiTheme="minorHAnsi" w:cstheme="minorHAnsi"/>
          <w:bCs/>
          <w:iCs/>
          <w:sz w:val="24"/>
          <w:szCs w:val="24"/>
        </w:rPr>
        <w:t>C2 – poznanie zasad i sposobów (algorytmów) postępowania terapeutycznego w pracy z osobami z zaburzeniami rozwoju mowy lub innych form komunikacji językowej /różne metody terapii i ich właściwy dobór;</w:t>
      </w:r>
    </w:p>
    <w:p w14:paraId="7E182A3A" w14:textId="77777777" w:rsidR="00497F92" w:rsidRPr="00497F92" w:rsidRDefault="00497F92" w:rsidP="00497F92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497F92">
        <w:rPr>
          <w:rFonts w:asciiTheme="minorHAnsi" w:hAnsiTheme="minorHAnsi" w:cstheme="minorHAnsi"/>
          <w:bCs/>
          <w:iCs/>
          <w:sz w:val="24"/>
          <w:szCs w:val="24"/>
        </w:rPr>
        <w:lastRenderedPageBreak/>
        <w:t>C3 – rozwijanie umiejętności planowania zajęć logopedycznych, ze szczególnym uwzględnieniem właściwego doboru metod, form i środków;</w:t>
      </w:r>
    </w:p>
    <w:p w14:paraId="471E5D6B" w14:textId="345A179E" w:rsidR="003E0703" w:rsidRPr="00E874AC" w:rsidRDefault="00497F92" w:rsidP="00E874AC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497F92">
        <w:rPr>
          <w:rFonts w:asciiTheme="minorHAnsi" w:hAnsiTheme="minorHAnsi" w:cstheme="minorHAnsi"/>
          <w:bCs/>
          <w:iCs/>
          <w:sz w:val="24"/>
          <w:szCs w:val="24"/>
        </w:rPr>
        <w:t>C4 – poznanie różnych narzędzi, kwestionariuszy i pomocy wykorzystywanych w pracy logopedycznej.</w:t>
      </w:r>
    </w:p>
    <w:p w14:paraId="5D4BA8F1" w14:textId="1A51C0DE" w:rsidR="00FB00FF" w:rsidRPr="00E874AC" w:rsidRDefault="003E0703" w:rsidP="00FB00F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3A9D0516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Diagnoza logopedyczna – zasady postępowania, schemat badania logopedycznego, etapy diagnozy logopedycznej. Badania uzupełniające. </w:t>
      </w:r>
    </w:p>
    <w:p w14:paraId="34D8E72C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Dobór metod, narzędzi, środków i pomocy w diagnozie logopedycznej. </w:t>
      </w:r>
    </w:p>
    <w:p w14:paraId="00295616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Zaprezentowanie pełnego badania logopedycznego jako podstawy rzetelnej diagnozy, a następnie prawidłowo prowadzonej terapii. </w:t>
      </w:r>
    </w:p>
    <w:p w14:paraId="72DFC1B0" w14:textId="38FF4726" w:rsidR="002B6628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Terapia logopedyczna – cele terapii, zasady terapii, etapy postępowania terapeutycznego</w:t>
      </w:r>
      <w:r w:rsidR="002B6628">
        <w:rPr>
          <w:rFonts w:asciiTheme="minorHAnsi" w:hAnsiTheme="minorHAnsi" w:cstheme="minorHAnsi"/>
          <w:sz w:val="24"/>
          <w:szCs w:val="24"/>
          <w:lang w:val="pl"/>
        </w:rPr>
        <w:t>.</w:t>
      </w: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 </w:t>
      </w:r>
    </w:p>
    <w:p w14:paraId="323EC63D" w14:textId="633B1FA7" w:rsidR="002B6628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Dobór metod, narzędzi, środków i pomocy w terapii logopedycznej</w:t>
      </w:r>
      <w:r w:rsidR="002B6628">
        <w:rPr>
          <w:rFonts w:asciiTheme="minorHAnsi" w:hAnsiTheme="minorHAnsi" w:cstheme="minorHAnsi"/>
          <w:sz w:val="24"/>
          <w:szCs w:val="24"/>
          <w:lang w:val="pl"/>
        </w:rPr>
        <w:t>.</w:t>
      </w: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 </w:t>
      </w:r>
    </w:p>
    <w:p w14:paraId="4CD827F7" w14:textId="0D167979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Szczegółowe metody logopedyczne (oddechowe, fonacyjne, artykulacyjne i inne).</w:t>
      </w:r>
    </w:p>
    <w:p w14:paraId="1B81FB63" w14:textId="30474FDE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Metody lingwistyczne wykorzystywane w terapii</w:t>
      </w:r>
      <w:r w:rsidR="002B6628">
        <w:rPr>
          <w:rFonts w:asciiTheme="minorHAnsi" w:hAnsiTheme="minorHAnsi" w:cstheme="minorHAnsi"/>
          <w:sz w:val="24"/>
          <w:szCs w:val="24"/>
          <w:lang w:val="pl"/>
        </w:rPr>
        <w:t xml:space="preserve"> l</w:t>
      </w:r>
      <w:r w:rsidRPr="00FB00FF">
        <w:rPr>
          <w:rFonts w:asciiTheme="minorHAnsi" w:hAnsiTheme="minorHAnsi" w:cstheme="minorHAnsi"/>
          <w:sz w:val="24"/>
          <w:szCs w:val="24"/>
          <w:lang w:val="pl"/>
        </w:rPr>
        <w:t>ogopedycznej.</w:t>
      </w:r>
    </w:p>
    <w:p w14:paraId="6495BFDB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Metody pedagogiczne wykorzystywane w terapii logopedycznej.</w:t>
      </w:r>
    </w:p>
    <w:p w14:paraId="5FEE2BEB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Metody psychologiczne wykorzystywane w terapii logopedycznej. </w:t>
      </w:r>
    </w:p>
    <w:p w14:paraId="4F17BDC6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Metody medyczne wspomagające terapię logopedyczną.</w:t>
      </w:r>
    </w:p>
    <w:p w14:paraId="5CD821E1" w14:textId="77777777" w:rsidR="00FB00FF" w:rsidRPr="00FB00FF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Metody korekcji logopedycznej. Przegląd stosowanych metod ze względu na sposób wywoływania dźwięku i ze względu na udział pacjenta.</w:t>
      </w:r>
    </w:p>
    <w:p w14:paraId="50514957" w14:textId="77777777" w:rsidR="002B6628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Rodzaje pomocy logopedycznych – prezentacja dostępnych na rynku wydawniczym. </w:t>
      </w:r>
    </w:p>
    <w:p w14:paraId="58C0031D" w14:textId="77777777" w:rsidR="002B6628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 xml:space="preserve">Zajęcia terapii logopedycznej jako jednostka metodyczna. </w:t>
      </w:r>
    </w:p>
    <w:p w14:paraId="241CCFFC" w14:textId="066DF974" w:rsidR="00FB00FF" w:rsidRPr="005533FD" w:rsidRDefault="00FB00FF" w:rsidP="00FB00FF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sz w:val="24"/>
          <w:szCs w:val="24"/>
          <w:lang w:val="pl"/>
        </w:rPr>
      </w:pPr>
      <w:r w:rsidRPr="00FB00FF">
        <w:rPr>
          <w:rFonts w:asciiTheme="minorHAnsi" w:hAnsiTheme="minorHAnsi" w:cstheme="minorHAnsi"/>
          <w:sz w:val="24"/>
          <w:szCs w:val="24"/>
          <w:lang w:val="pl"/>
        </w:rPr>
        <w:t>Przygotowanie zajęć i pomocy.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50BE9B2" w:rsidR="006E60C3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15B5CF1C" w:rsidR="006E60C3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LOGA_W02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A1F4F26" w:rsidR="006E60C3" w:rsidRPr="00E77D69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7681AC10" w:rsidR="006E60C3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22E3BAAE" w14:textId="5DCC7E78" w:rsidR="006E60C3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LOGA_W03</w:t>
            </w:r>
          </w:p>
        </w:tc>
      </w:tr>
      <w:tr w:rsidR="00FB00FF" w:rsidRPr="00E77D69" w14:paraId="462F5823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E8D2C75" w14:textId="5AC0CBCB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78EF417E" w14:textId="71A04999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zjawiska patologiczne w języku, takie jak dyslalia, dysglosja, aleksja, agrafia czy dysleksja, dysfonia, afazja, dyzartria, jąkanie, zaburzenia komunikacji w ASD, SLI, mutyzmie</w:t>
            </w:r>
          </w:p>
        </w:tc>
        <w:tc>
          <w:tcPr>
            <w:tcW w:w="1773" w:type="dxa"/>
          </w:tcPr>
          <w:p w14:paraId="0DB0796F" w14:textId="18B4CECF" w:rsidR="00FB00FF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LOGA_W05</w:t>
            </w:r>
          </w:p>
        </w:tc>
      </w:tr>
      <w:tr w:rsidR="00FB00FF" w:rsidRPr="00E77D69" w14:paraId="6C02BF65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02681C2" w14:textId="1D0BA23E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204CCF89" w14:textId="541CF6D7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metody diagnozy i terapii zaburzeń słuchu oraz ich wpływ na rozwój językowy i komunikacyjny</w:t>
            </w:r>
          </w:p>
        </w:tc>
        <w:tc>
          <w:tcPr>
            <w:tcW w:w="1773" w:type="dxa"/>
          </w:tcPr>
          <w:p w14:paraId="3DC28F5D" w14:textId="1CE55CE5" w:rsidR="00FB00FF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LOGA_W07</w:t>
            </w:r>
          </w:p>
        </w:tc>
      </w:tr>
      <w:tr w:rsidR="00FB00FF" w:rsidRPr="00E77D69" w14:paraId="26A1E80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FFA3804" w14:textId="2FCF3780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W05</w:t>
            </w:r>
          </w:p>
        </w:tc>
        <w:tc>
          <w:tcPr>
            <w:tcW w:w="6830" w:type="dxa"/>
          </w:tcPr>
          <w:p w14:paraId="2D43D09D" w14:textId="2AE887A1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1DA6E4BD" w14:textId="2F5A1EEE" w:rsidR="00FB00FF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45B80FE" w:rsidR="00A713B4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otępień.</w:t>
            </w:r>
          </w:p>
        </w:tc>
        <w:tc>
          <w:tcPr>
            <w:tcW w:w="1773" w:type="dxa"/>
          </w:tcPr>
          <w:p w14:paraId="69BAD1D6" w14:textId="37A24A31" w:rsidR="00A713B4" w:rsidRPr="00E77D69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LOGA_U01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9B01A07" w:rsidR="00A713B4" w:rsidRPr="00E77D69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6630B10A" w:rsidR="00A713B4" w:rsidRPr="00E77D69" w:rsidRDefault="00FB00FF" w:rsidP="002F139B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analizować i interpretować językoznawcze aspekty zaburzeń mowy</w:t>
            </w:r>
            <w:r w:rsidR="002F139B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; </w:t>
            </w:r>
            <w:r w:rsidR="002F139B" w:rsidRPr="002F139B">
              <w:rPr>
                <w:rFonts w:asciiTheme="minorHAnsi" w:hAnsiTheme="minorHAnsi" w:cstheme="minorHAnsi"/>
                <w:iCs/>
                <w:sz w:val="21"/>
                <w:szCs w:val="21"/>
              </w:rPr>
              <w:t>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zawodowej;</w:t>
            </w:r>
          </w:p>
        </w:tc>
        <w:tc>
          <w:tcPr>
            <w:tcW w:w="1773" w:type="dxa"/>
          </w:tcPr>
          <w:p w14:paraId="3E869DC6" w14:textId="3EBE8A9B" w:rsidR="00A713B4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LOGA_U02</w:t>
            </w:r>
          </w:p>
        </w:tc>
      </w:tr>
      <w:tr w:rsidR="00FB00FF" w:rsidRPr="00E77D69" w14:paraId="2BDB594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13FD9CA" w14:textId="0A2C8C12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1993059C" w14:textId="348A3C5F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analizować psychologiczno-pedagogiczne podstawy logopedii i organizować działania profilaktyczno-wspomagające funkcje mowne i komunikacyjne</w:t>
            </w:r>
          </w:p>
        </w:tc>
        <w:tc>
          <w:tcPr>
            <w:tcW w:w="1773" w:type="dxa"/>
          </w:tcPr>
          <w:p w14:paraId="384AE260" w14:textId="7F73486F" w:rsidR="00FB00F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LOGA_U03</w:t>
            </w:r>
          </w:p>
        </w:tc>
      </w:tr>
      <w:tr w:rsidR="00FB00FF" w:rsidRPr="00E77D69" w14:paraId="0F63631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545BACE" w14:textId="1A7E3544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1F1C3AA5" w14:textId="2B3024A0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355D80F0" w14:textId="77777777" w:rsidR="00FB00FF" w:rsidRDefault="00FB00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14:paraId="19027C33" w14:textId="5F2854D9" w:rsidR="00E7693F" w:rsidRPr="00E7693F" w:rsidRDefault="00E7693F" w:rsidP="00E7693F">
            <w:pPr>
              <w:jc w:val="center"/>
            </w:pPr>
            <w:r w:rsidRPr="00E7693F">
              <w:rPr>
                <w:lang w:val="pl"/>
              </w:rPr>
              <w:t>LOGA_U04</w:t>
            </w:r>
          </w:p>
        </w:tc>
      </w:tr>
      <w:tr w:rsidR="00FB00FF" w:rsidRPr="00E77D69" w14:paraId="73C44E3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45B4CA6" w14:textId="30378DBF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6D98686C" w14:textId="7ACBEBB9" w:rsidR="00FB00FF" w:rsidRPr="00E77D69" w:rsidRDefault="00FB00F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B00F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0AEAFBA3" w14:textId="399A4FC1" w:rsidR="00FB00F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LOGA_U05</w:t>
            </w:r>
          </w:p>
        </w:tc>
      </w:tr>
      <w:tr w:rsidR="00FB00FF" w:rsidRPr="00E77D69" w14:paraId="1EC5553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94DF9AE" w14:textId="1BB34658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6821" w:type="dxa"/>
          </w:tcPr>
          <w:p w14:paraId="1F7075D5" w14:textId="04E752B8" w:rsidR="00FB00FF" w:rsidRPr="00E77D69" w:rsidRDefault="002F139B" w:rsidP="002F139B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139B">
              <w:rPr>
                <w:rFonts w:asciiTheme="minorHAnsi" w:hAnsiTheme="minorHAnsi" w:cstheme="minorHAnsi"/>
                <w:iCs/>
                <w:sz w:val="21"/>
                <w:szCs w:val="21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38653C41" w14:textId="6FAE31EE" w:rsidR="00FB00F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LOGA_U06</w:t>
            </w:r>
          </w:p>
        </w:tc>
      </w:tr>
      <w:tr w:rsidR="00FB00FF" w:rsidRPr="00E77D69" w14:paraId="39C4224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22FCA88" w14:textId="5F148D4B" w:rsidR="00FB00FF" w:rsidRDefault="00FB00F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U07</w:t>
            </w:r>
          </w:p>
        </w:tc>
        <w:tc>
          <w:tcPr>
            <w:tcW w:w="6821" w:type="dxa"/>
          </w:tcPr>
          <w:p w14:paraId="5E79A2CA" w14:textId="6B6E4035" w:rsidR="00FB00FF" w:rsidRPr="00E77D69" w:rsidRDefault="00AA20F2" w:rsidP="00AA20F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A20F2">
              <w:rPr>
                <w:rFonts w:asciiTheme="minorHAnsi" w:hAnsiTheme="minorHAnsi" w:cstheme="minorHAnsi"/>
                <w:iCs/>
                <w:sz w:val="21"/>
                <w:szCs w:val="21"/>
              </w:rPr>
              <w:t>zaplanować i przeprowadzić zajęcia pod nadzorem opiekuna praktyk zawodowych, w tym także zajęcia profilaktyczne i opiekuńczo-wychowawcze</w:t>
            </w:r>
          </w:p>
        </w:tc>
        <w:tc>
          <w:tcPr>
            <w:tcW w:w="1773" w:type="dxa"/>
          </w:tcPr>
          <w:p w14:paraId="7B6701FC" w14:textId="38508277" w:rsidR="00FB00F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LOGA_U08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55EF49B" w:rsidR="00A713B4" w:rsidRPr="00E77D69" w:rsidRDefault="00E7693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Jest gotów do autorefleksji oraz krytycznej oceny posiadanej wiedzy, jej wzbogacani</w:t>
            </w:r>
            <w:r w:rsidR="00AA20F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a</w:t>
            </w: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; wykorzystywani</w:t>
            </w:r>
            <w:r w:rsidR="00AA20F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a</w:t>
            </w: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3E07749A" w14:textId="03196DF7" w:rsidR="00A713B4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LOGA_K01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7EBE224" w:rsidR="00A713B4" w:rsidRPr="00E77D69" w:rsidRDefault="00E7693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492889A3" w:rsidR="00A713B4" w:rsidRPr="00E77D69" w:rsidRDefault="00E7693F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4E705094" w:rsidR="00A713B4" w:rsidRPr="00E77D69" w:rsidRDefault="00E7693F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LOGA_K02</w:t>
            </w:r>
          </w:p>
        </w:tc>
      </w:tr>
      <w:tr w:rsidR="00E7693F" w:rsidRPr="00E77D69" w14:paraId="57B6031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62093A5" w14:textId="32D45C86" w:rsidR="00E7693F" w:rsidRPr="00E77D69" w:rsidRDefault="00E7693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6ACD02D5" w14:textId="4DB3EB58" w:rsidR="00E7693F" w:rsidRPr="00E77D69" w:rsidRDefault="00E7693F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Jest gotów do samodzielnego pogłębiania wiedzy specjalistycznej</w:t>
            </w:r>
          </w:p>
        </w:tc>
        <w:tc>
          <w:tcPr>
            <w:tcW w:w="1773" w:type="dxa"/>
          </w:tcPr>
          <w:p w14:paraId="55F29E76" w14:textId="22EACFDE" w:rsidR="00E7693F" w:rsidRPr="00E77D69" w:rsidRDefault="00E7693F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LOGA_K05</w:t>
            </w:r>
          </w:p>
        </w:tc>
      </w:tr>
      <w:tr w:rsidR="00E7693F" w:rsidRPr="00E77D69" w14:paraId="4FC7F9F2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A53D23E" w14:textId="747FEF99" w:rsidR="00E7693F" w:rsidRDefault="00E7693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2CB579FA" w14:textId="2319E226" w:rsidR="00E7693F" w:rsidRPr="00E77D69" w:rsidRDefault="00AA20F2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A20F2">
              <w:rPr>
                <w:rFonts w:asciiTheme="minorHAnsi" w:hAnsiTheme="minorHAnsi" w:cstheme="minorHAnsi"/>
                <w:iCs/>
                <w:sz w:val="21"/>
                <w:szCs w:val="21"/>
              </w:rPr>
              <w:t>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49154369" w14:textId="11F5CFE0" w:rsidR="00E7693F" w:rsidRPr="00E77D69" w:rsidRDefault="00E7693F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693F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2A4A7F2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4EC0C569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9B1375C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3D335DB4" w:rsidR="00F05892" w:rsidRPr="00E77D69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5016FAE3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1EA5BBC9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0F49B945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A4D3956" w14:textId="14872E4B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5F9D759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B57B3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45113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B2978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6C6F4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F526E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E2ED7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BC13B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4D438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234E4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47DFBC3" w14:textId="1CA3AE49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30541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17A22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B43578" w14:textId="5721CF22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E73EFC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C234B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6DAD7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A3BB2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4F2DE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A1620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D3B196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47B03AD5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7C9CF82" w14:textId="759F25A7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042A635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32453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89640C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40A89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9000C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7A589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A5563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6E9997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B1D62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727C0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A0CDFCC" w14:textId="4E61D580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F28B5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D8A0F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A2D53A" w14:textId="47141F45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BDAFB3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E380E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D62D8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9CC88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C5463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22C8A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477818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3D3CDAC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D9BFB0C" w14:textId="753E2C27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43FAE0B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8C834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954C1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947CD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5712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5308C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85E20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C6DB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4B1E5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D8B7C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70FB0B3" w14:textId="1A486512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FAA79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FBCFF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66834A" w14:textId="6A0084B0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7C75CB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3CA01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D7534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A27CF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A210F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57099E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CD478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C8030EB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65A27A6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30EF3FFC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4736181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E4D7B35" w14:textId="15C46A2A" w:rsidR="00E7693F" w:rsidRPr="00E77D69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3D7C73C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73474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38162E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BC0D0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4CF94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04A92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DA477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F545B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80B6C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F0D1C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CAC7EE8" w14:textId="2BAFE96B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8D6C4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801CD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DF224C" w14:textId="65767D89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0338E4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E7383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64E68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EBD01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9B959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C5BBF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C88F8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37FEE9C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D3DCE28" w14:textId="238118E6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371AA5F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45E52A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9644B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D6C4B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46A9E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F1ED0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1FBA2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3641D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899C3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3BD22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AFA4E5A" w14:textId="169A66BF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9CBC4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EF7A5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35E65A" w14:textId="0DBAEC8E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ED2D6C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85453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BE058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E814F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7935A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0C0D0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5D8D3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CBC3986" w:rsidR="00F05892" w:rsidRPr="00E77D69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3C645BB1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5711B9C2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6937FCD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CE99C12" w14:textId="25C4FD01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19153A2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5AFC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165B6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BDA25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0A8DB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ECA88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0B5D6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0BF28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639C9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7A9F7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43D5C5" w14:textId="711E78E1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6CBBF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748F1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A1FF0F" w14:textId="5E102DD4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2C2A19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EE29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07C3E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F330D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A64DC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0192D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6A547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6E21AE8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6BC6697" w14:textId="2F4812F3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54B865B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2282B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3FE1FB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12A86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D2A4B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052C7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88797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CA9DEE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D9B8C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92C19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B18F3FA" w14:textId="391038F0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5493E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BB468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8DB708" w14:textId="2DBAFC80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8B38FC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9F253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63DF7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7F9C8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50D3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F98BF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7C56F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4FB0975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819EB88" w14:textId="51994DBE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U07</w:t>
            </w:r>
          </w:p>
        </w:tc>
        <w:tc>
          <w:tcPr>
            <w:tcW w:w="408" w:type="dxa"/>
          </w:tcPr>
          <w:p w14:paraId="356D6FB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627E0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89397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D83A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60BB8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07927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AF0D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4558F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73E4A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17FFD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BD8EEE" w14:textId="3E6529ED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20F50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662DE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FC8FAD" w14:textId="79759636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920AAB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418079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EA8E1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59734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A9295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3A2C1E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5F5545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BA6ED7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A0641AA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2F107C0C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146A520D" w:rsidR="00F05892" w:rsidRPr="00E77D69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6D11E50E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26739787" w:rsidR="00F05892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4150DCF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165CA3B" w14:textId="64CCE7A6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390BE4D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6064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BF41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0FDA7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3CE55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3719D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E721C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078C8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A6406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02705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39C6BCE" w14:textId="628D432B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E0B28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2CAB3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B17190" w14:textId="3B88CE3D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75E82A6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C6CBE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89669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306FA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37AB7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8BEC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7ACE80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693F" w:rsidRPr="00E77D69" w14:paraId="6D5C999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A9E4331" w14:textId="3051D763" w:rsidR="00E7693F" w:rsidRDefault="00E7693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5484A2B7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63203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D8DB9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6D0D71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A97CDF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28422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7F263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E9E77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C61B81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E1225A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6EFAD2A" w14:textId="6056B6D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D2EF42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31B05B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3479D27" w14:textId="0A5CDCD8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D64B203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0E1CEC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7838B8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249A0D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36A8D5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F7D17E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2C87A4" w14:textId="77777777" w:rsidR="00E7693F" w:rsidRPr="00E77D69" w:rsidRDefault="00E7693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4E9C36CD" w:rsidR="00906C25" w:rsidRPr="00706D33" w:rsidRDefault="00B20F2C" w:rsidP="00706D33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7BAD1B71" w:rsidR="00913ECD" w:rsidRPr="00552626" w:rsidRDefault="00E7693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Opracował konspekt z wybran</w:t>
            </w:r>
            <w:r w:rsidR="007444B4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ą</w:t>
            </w: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metodą w zakresie 51-60%,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255406D" w:rsidR="00913ECD" w:rsidRPr="00552626" w:rsidRDefault="00E7693F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Opracował konspekt z wybran</w:t>
            </w:r>
            <w:r w:rsidR="007444B4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ą</w:t>
            </w: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metodą w zakresie 61-70%,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1A6ED91" w:rsidR="00913ECD" w:rsidRPr="00552626" w:rsidRDefault="0055262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Opracował konspekt z wybran</w:t>
            </w:r>
            <w:r w:rsidR="007444B4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ą</w:t>
            </w: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metodą w zakresie 71-80%, aktywnie uczestniczył w zajęciach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3A61EA7" w:rsidR="00913ECD" w:rsidRPr="00552626" w:rsidRDefault="0055262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Opracował konspekt z wybran</w:t>
            </w:r>
            <w:r w:rsidR="007444B4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ą</w:t>
            </w: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metodą w zakresie 81-90%, aktywnie uczestniczył w zajęciach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A969C53" w:rsidR="00913ECD" w:rsidRPr="00552626" w:rsidRDefault="0055262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Opracował konspekt z wybran</w:t>
            </w:r>
            <w:r w:rsidR="007444B4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ą</w:t>
            </w:r>
            <w:r w:rsidRPr="005526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metodą w zakresie 91-100%, aktywnie uczestniczył w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874AC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E874AC" w:rsidRPr="00E77D69" w:rsidRDefault="00E874AC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E874AC" w:rsidRPr="00E77D69" w:rsidRDefault="00E874AC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E874AC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469AB30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874AC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3A0DCC95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E874AC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8400B04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E874AC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2352D64A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874AC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09BFF7B7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874AC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A86573E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874AC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874AC" w:rsidRPr="00E77D69" w:rsidRDefault="00E874A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ECDAE48" w:rsidR="00E874AC" w:rsidRPr="00E77D69" w:rsidRDefault="00E874A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588255D1" w:rsidR="00896E3C" w:rsidRPr="00E874AC" w:rsidRDefault="00896E3C" w:rsidP="00E874AC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E874AC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EAA21D9"/>
    <w:multiLevelType w:val="hybridMultilevel"/>
    <w:tmpl w:val="F8D2307C"/>
    <w:lvl w:ilvl="0" w:tplc="8666755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C2175C"/>
    <w:multiLevelType w:val="hybridMultilevel"/>
    <w:tmpl w:val="6CAC6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9517858"/>
    <w:multiLevelType w:val="hybridMultilevel"/>
    <w:tmpl w:val="6952ED6C"/>
    <w:lvl w:ilvl="0" w:tplc="AA5284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8"/>
  </w:num>
  <w:num w:numId="28" w16cid:durableId="196815608">
    <w:abstractNumId w:val="13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7"/>
  </w:num>
  <w:num w:numId="37" w16cid:durableId="491608132">
    <w:abstractNumId w:val="23"/>
  </w:num>
  <w:num w:numId="38" w16cid:durableId="1582833942">
    <w:abstractNumId w:val="24"/>
  </w:num>
  <w:num w:numId="39" w16cid:durableId="1584737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0E6F"/>
    <w:rsid w:val="001373A5"/>
    <w:rsid w:val="00145EC7"/>
    <w:rsid w:val="001D18A7"/>
    <w:rsid w:val="001D511D"/>
    <w:rsid w:val="001E0ADE"/>
    <w:rsid w:val="001E7B5A"/>
    <w:rsid w:val="002401BA"/>
    <w:rsid w:val="0027397F"/>
    <w:rsid w:val="002B6628"/>
    <w:rsid w:val="002F139B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7C0"/>
    <w:rsid w:val="00421C9E"/>
    <w:rsid w:val="004256BE"/>
    <w:rsid w:val="00436303"/>
    <w:rsid w:val="004443B6"/>
    <w:rsid w:val="004838B3"/>
    <w:rsid w:val="00497F92"/>
    <w:rsid w:val="004A2401"/>
    <w:rsid w:val="004A241A"/>
    <w:rsid w:val="004B30D1"/>
    <w:rsid w:val="004C2D66"/>
    <w:rsid w:val="004E017B"/>
    <w:rsid w:val="004F47E5"/>
    <w:rsid w:val="005363F3"/>
    <w:rsid w:val="00543BC4"/>
    <w:rsid w:val="00552626"/>
    <w:rsid w:val="005533FD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50C1"/>
    <w:rsid w:val="006D764F"/>
    <w:rsid w:val="006E60C3"/>
    <w:rsid w:val="006F029C"/>
    <w:rsid w:val="00706D33"/>
    <w:rsid w:val="00725F8A"/>
    <w:rsid w:val="007444B4"/>
    <w:rsid w:val="00775AF1"/>
    <w:rsid w:val="007A68F0"/>
    <w:rsid w:val="007B605E"/>
    <w:rsid w:val="007C3DBD"/>
    <w:rsid w:val="007C7EF3"/>
    <w:rsid w:val="00834C51"/>
    <w:rsid w:val="00862E0A"/>
    <w:rsid w:val="00882A7A"/>
    <w:rsid w:val="00896E3C"/>
    <w:rsid w:val="008A0D5D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C7C4C"/>
    <w:rsid w:val="009D2D35"/>
    <w:rsid w:val="009D3E96"/>
    <w:rsid w:val="009D44FA"/>
    <w:rsid w:val="00A37682"/>
    <w:rsid w:val="00A376DE"/>
    <w:rsid w:val="00A5532D"/>
    <w:rsid w:val="00A70EFB"/>
    <w:rsid w:val="00A713B4"/>
    <w:rsid w:val="00AA20F2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4079F"/>
    <w:rsid w:val="00E63048"/>
    <w:rsid w:val="00E7693F"/>
    <w:rsid w:val="00E77D69"/>
    <w:rsid w:val="00E874AC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00FF"/>
    <w:rsid w:val="00FB2C0D"/>
    <w:rsid w:val="00FD380B"/>
    <w:rsid w:val="00FD3FE8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1218</Words>
  <Characters>8334</Characters>
  <Application>Microsoft Office Word</Application>
  <DocSecurity>0</DocSecurity>
  <Lines>641</Lines>
  <Paragraphs>272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2025-09-12T11:22:00Z</cp:lastPrinted>
  <dcterms:created xsi:type="dcterms:W3CDTF">2025-10-30T07:54:00Z</dcterms:created>
  <dcterms:modified xsi:type="dcterms:W3CDTF">2026-01-11T11:39:00Z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