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6909F8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6909F8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6909F8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6909F8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6909F8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17B89B29" w14:textId="77777777" w:rsidR="00A65B49" w:rsidRPr="006909F8" w:rsidRDefault="00363F81" w:rsidP="00A65B49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F43CC8" w:rsidRPr="006909F8">
        <w:rPr>
          <w:rFonts w:ascii="Calibri" w:hAnsi="Calibri" w:cs="Calibri"/>
          <w:sz w:val="24"/>
          <w:szCs w:val="24"/>
        </w:rPr>
        <w:t>0232.5.LOG.C.MŁ</w:t>
      </w:r>
    </w:p>
    <w:p w14:paraId="1BEB2734" w14:textId="797EFCE3" w:rsidR="004838B3" w:rsidRPr="006909F8" w:rsidRDefault="004838B3" w:rsidP="00A65B49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6909F8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6909F8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F43CC8" w:rsidRPr="006909F8">
        <w:rPr>
          <w:rFonts w:ascii="Calibri" w:hAnsi="Calibri" w:cs="Calibri"/>
          <w:iCs/>
          <w:sz w:val="24"/>
          <w:szCs w:val="24"/>
        </w:rPr>
        <w:t>Młodomowa</w:t>
      </w:r>
    </w:p>
    <w:p w14:paraId="274BA5FF" w14:textId="3AFCC23A" w:rsidR="004838B3" w:rsidRPr="006909F8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6909F8">
        <w:rPr>
          <w:rFonts w:ascii="Calibri" w:hAnsi="Calibri" w:cs="Calibri"/>
          <w:iCs/>
          <w:sz w:val="24"/>
          <w:szCs w:val="24"/>
        </w:rPr>
        <w:t xml:space="preserve"> </w:t>
      </w:r>
      <w:r w:rsidR="00F43CC8" w:rsidRPr="006909F8">
        <w:rPr>
          <w:rFonts w:ascii="Calibri" w:hAnsi="Calibri" w:cs="Calibri"/>
          <w:iCs/>
          <w:sz w:val="24"/>
          <w:szCs w:val="24"/>
        </w:rPr>
        <w:t>Youth slang</w:t>
      </w:r>
    </w:p>
    <w:p w14:paraId="1405C745" w14:textId="3853D916" w:rsidR="000746C5" w:rsidRPr="006909F8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>Usytuowanie</w:t>
      </w:r>
      <w:r w:rsidR="00BE67AE" w:rsidRPr="006909F8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6909F8">
        <w:rPr>
          <w:rFonts w:ascii="Calibri" w:hAnsi="Calibri" w:cs="Calibri"/>
          <w:iCs/>
          <w:sz w:val="24"/>
          <w:szCs w:val="24"/>
        </w:rPr>
        <w:t xml:space="preserve"> (zajęć)</w:t>
      </w:r>
      <w:r w:rsidRPr="006909F8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6909F8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6909F8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2C552911" w:rsidR="000746C5" w:rsidRPr="006909F8" w:rsidRDefault="00F43CC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6909F8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6909F8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43B22385" w:rsidR="000746C5" w:rsidRPr="006909F8" w:rsidRDefault="00F43CC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Studia stacjonarne</w:t>
            </w:r>
          </w:p>
        </w:tc>
      </w:tr>
      <w:tr w:rsidR="00E77D69" w:rsidRPr="006909F8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6909F8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186A4536" w:rsidR="00AB3480" w:rsidRPr="006909F8" w:rsidRDefault="00F43CC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Studia jednolite magisterskie</w:t>
            </w:r>
          </w:p>
        </w:tc>
      </w:tr>
      <w:tr w:rsidR="00E77D69" w:rsidRPr="006909F8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6909F8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0D17AB8" w:rsidR="000746C5" w:rsidRPr="006909F8" w:rsidRDefault="00F43CC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</w:p>
        </w:tc>
      </w:tr>
      <w:tr w:rsidR="00E77D69" w:rsidRPr="006909F8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6909F8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C80EAA2" w:rsidR="000746C5" w:rsidRPr="006909F8" w:rsidRDefault="00F43CC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dr hab. Anna Wileczek, prof. ucz.</w:t>
            </w:r>
          </w:p>
        </w:tc>
      </w:tr>
      <w:tr w:rsidR="00E77D69" w:rsidRPr="006909F8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6909F8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DB6C020" w:rsidR="001373A5" w:rsidRPr="006909F8" w:rsidRDefault="006909F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6" w:history="1">
              <w:r w:rsidRPr="006315E0">
                <w:rPr>
                  <w:rStyle w:val="Hipercze"/>
                  <w:rFonts w:ascii="Calibri" w:hAnsi="Calibri" w:cs="Calibri"/>
                  <w:sz w:val="24"/>
                  <w:szCs w:val="24"/>
                </w:rPr>
                <w:t>anna.wileczek@ujk.edu.pl</w:t>
              </w:r>
            </w:hyperlink>
          </w:p>
        </w:tc>
      </w:tr>
    </w:tbl>
    <w:p w14:paraId="07E319B6" w14:textId="74AAD63C" w:rsidR="000746C5" w:rsidRPr="006909F8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6909F8">
        <w:rPr>
          <w:rFonts w:ascii="Calibri" w:hAnsi="Calibri" w:cs="Calibri"/>
          <w:iCs/>
          <w:sz w:val="24"/>
          <w:szCs w:val="24"/>
        </w:rPr>
        <w:t>przedmiotu</w:t>
      </w:r>
      <w:r w:rsidR="00654EA0" w:rsidRPr="006909F8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6909F8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6909F8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4B1CA8EF" w:rsidR="000746C5" w:rsidRPr="006909F8" w:rsidRDefault="00F43CC8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Język polski</w:t>
            </w:r>
          </w:p>
        </w:tc>
      </w:tr>
      <w:tr w:rsidR="00E77D69" w:rsidRPr="006909F8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6909F8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1CC50C1C" w:rsidR="000746C5" w:rsidRPr="006909F8" w:rsidRDefault="006909F8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F43CC8" w:rsidRPr="006909F8">
              <w:rPr>
                <w:rFonts w:ascii="Calibri" w:hAnsi="Calibri" w:cs="Calibr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6909F8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6909F8">
        <w:rPr>
          <w:rFonts w:ascii="Calibri" w:hAnsi="Calibri" w:cs="Calibri"/>
          <w:iCs/>
          <w:sz w:val="24"/>
          <w:szCs w:val="24"/>
        </w:rPr>
        <w:t>przedmiotu</w:t>
      </w:r>
      <w:r w:rsidR="00654EA0" w:rsidRPr="006909F8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6909F8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6909F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22C4CFC1" w:rsidR="000746C5" w:rsidRPr="006909F8" w:rsidRDefault="00F43CC8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Ć</w:t>
            </w:r>
            <w:r w:rsidR="003B6F34" w:rsidRPr="006909F8">
              <w:rPr>
                <w:rFonts w:ascii="Calibri" w:hAnsi="Calibri" w:cs="Calibri"/>
                <w:iCs/>
                <w:sz w:val="24"/>
                <w:szCs w:val="24"/>
              </w:rPr>
              <w:t>wiczenia</w:t>
            </w: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 xml:space="preserve"> (30 godz.)</w:t>
            </w:r>
          </w:p>
        </w:tc>
      </w:tr>
      <w:tr w:rsidR="00E77D69" w:rsidRPr="006909F8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6909F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4C70265" w:rsidR="000746C5" w:rsidRPr="006909F8" w:rsidRDefault="00F43CC8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W pomieszczeniu dydaktycznym UJK</w:t>
            </w:r>
          </w:p>
        </w:tc>
      </w:tr>
      <w:tr w:rsidR="00E77D69" w:rsidRPr="006909F8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6909F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6EBB5D62" w:rsidR="000746C5" w:rsidRPr="006909F8" w:rsidRDefault="00F43CC8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6909F8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6909F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24FA7090" w:rsidR="00402BCD" w:rsidRPr="006909F8" w:rsidRDefault="00F43CC8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Metoda tekstu przewodniego, symulacja, praca ze źródłem drukowanym i mówionym, dyskusja dydaktyczna, nauczanie aktywizujące i wspomagane komputerem</w:t>
            </w:r>
          </w:p>
        </w:tc>
      </w:tr>
      <w:tr w:rsidR="00E77D69" w:rsidRPr="006909F8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6909F8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768A718" w14:textId="77777777" w:rsidR="0032613B" w:rsidRPr="006909F8" w:rsidRDefault="0032613B" w:rsidP="00F43CC8">
            <w:pPr>
              <w:widowControl/>
              <w:numPr>
                <w:ilvl w:val="0"/>
                <w:numId w:val="37"/>
              </w:numPr>
              <w:adjustRightInd w:val="0"/>
              <w:ind w:left="276" w:hanging="276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Wileczek A. (i in.), Młode słowa. Obraz świata, kreacja, konteksty. Warszawa 2023 (https://msr.pwn.pl/media/Mlode_slowa_PWN_ebook.pdf?utm=7e0a97fc3c1d8198d7d818c5973d6635)</w:t>
            </w:r>
          </w:p>
          <w:p w14:paraId="14DF26C7" w14:textId="77777777" w:rsidR="0032613B" w:rsidRPr="006909F8" w:rsidRDefault="0032613B" w:rsidP="00F43CC8">
            <w:pPr>
              <w:widowControl/>
              <w:numPr>
                <w:ilvl w:val="0"/>
                <w:numId w:val="37"/>
              </w:numPr>
              <w:adjustRightInd w:val="0"/>
              <w:ind w:left="276" w:hanging="276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 xml:space="preserve">Wileczek A., Kod młodości. Młodomowa w kontekstach społeczno-kulturowych, Warszawa 2018. </w:t>
            </w:r>
          </w:p>
          <w:p w14:paraId="4FDF58B7" w14:textId="77777777" w:rsidR="0032613B" w:rsidRPr="006909F8" w:rsidRDefault="0032613B" w:rsidP="00F43CC8">
            <w:pPr>
              <w:widowControl/>
              <w:numPr>
                <w:ilvl w:val="0"/>
                <w:numId w:val="37"/>
              </w:numPr>
              <w:adjustRightInd w:val="0"/>
              <w:ind w:left="276" w:hanging="276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Wileczek A., Wirale i młoda mowa, „Prace Językoznawcze” 2025, nr 1 (</w:t>
            </w:r>
            <w:hyperlink r:id="rId7" w:history="1">
              <w:r w:rsidRPr="006909F8">
                <w:rPr>
                  <w:rStyle w:val="Hipercze"/>
                  <w:rFonts w:ascii="Calibri" w:hAnsi="Calibri" w:cs="Calibri"/>
                  <w:sz w:val="24"/>
                  <w:szCs w:val="24"/>
                </w:rPr>
                <w:t>file:///C:/Users/admin/Downloads/08_Wileczek-A-2.pdf</w:t>
              </w:r>
            </w:hyperlink>
            <w:r w:rsidRPr="006909F8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21539079" w14:textId="5575A5BA" w:rsidR="00566B57" w:rsidRPr="006909F8" w:rsidRDefault="00F43CC8" w:rsidP="006909F8">
            <w:pPr>
              <w:widowControl/>
              <w:numPr>
                <w:ilvl w:val="0"/>
                <w:numId w:val="37"/>
              </w:numPr>
              <w:adjustRightInd w:val="0"/>
              <w:ind w:left="276" w:hanging="276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Hasła, w: Obserwatorium Języka i Kultury Młodzieży, https://obserwatorium-mlodziezy.ujk.edu.pl/.</w:t>
            </w:r>
          </w:p>
        </w:tc>
      </w:tr>
      <w:tr w:rsidR="00E77D69" w:rsidRPr="006909F8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6909F8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B39B968" w14:textId="77777777" w:rsidR="0032613B" w:rsidRPr="006909F8" w:rsidRDefault="0032613B" w:rsidP="00AD5D04">
            <w:pPr>
              <w:widowControl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1. Bańczyk E., O roli języka w kształtowaniu tożsamości młodego pokolenia, „Postscriptum Polonistyczne” 2019, nr 1 (</w:t>
            </w:r>
            <w:hyperlink r:id="rId8" w:history="1">
              <w:r w:rsidRPr="006909F8">
                <w:rPr>
                  <w:rStyle w:val="Hipercze"/>
                  <w:rFonts w:ascii="Calibri" w:hAnsi="Calibri" w:cs="Calibri"/>
                  <w:sz w:val="24"/>
                  <w:szCs w:val="24"/>
                </w:rPr>
                <w:t>https://www.postscriptum.us.edu.pl/wp-content/uploads/2019/10/17-Ba%C5%84czyk.pdf</w:t>
              </w:r>
            </w:hyperlink>
            <w:r w:rsidRPr="006909F8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3A00761A" w14:textId="4E6E56C7" w:rsidR="0032613B" w:rsidRPr="006909F8" w:rsidRDefault="0032613B" w:rsidP="00AD5D04">
            <w:pPr>
              <w:widowControl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 xml:space="preserve">2. Kurdyła T. O podziałach odmian społecznych polszczyzny </w:t>
            </w:r>
            <w:r w:rsidR="006909F8">
              <w:rPr>
                <w:rFonts w:ascii="Calibri" w:hAnsi="Calibri" w:cs="Calibri"/>
                <w:sz w:val="24"/>
                <w:szCs w:val="24"/>
              </w:rPr>
              <w:br/>
            </w:r>
            <w:r w:rsidRPr="006909F8">
              <w:rPr>
                <w:rFonts w:ascii="Calibri" w:hAnsi="Calibri" w:cs="Calibri"/>
                <w:sz w:val="24"/>
                <w:szCs w:val="24"/>
              </w:rPr>
              <w:t>i nieostrości ich granic, „język Polski 2023 nr 3 (jezyk-polski.pl/index.php/jp/article/view/234/840)</w:t>
            </w:r>
          </w:p>
          <w:p w14:paraId="21572D3A" w14:textId="16CA610E" w:rsidR="0032613B" w:rsidRPr="006909F8" w:rsidRDefault="0032613B" w:rsidP="00AD5D04">
            <w:pPr>
              <w:widowControl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3. Marzec U., Kowalcze-Franiuk K. Sztos lekcja…, „Języki Obce w Szkole” 2025, nr 1 (</w:t>
            </w:r>
            <w:hyperlink r:id="rId9" w:history="1">
              <w:r w:rsidRPr="006909F8">
                <w:rPr>
                  <w:rStyle w:val="Hipercze"/>
                  <w:rFonts w:ascii="Calibri" w:hAnsi="Calibri" w:cs="Calibri"/>
                  <w:sz w:val="24"/>
                  <w:szCs w:val="24"/>
                </w:rPr>
                <w:t>https://jows.pl/artykuly/sztos-lekcja-o-</w:t>
              </w:r>
              <w:r w:rsidRPr="006909F8">
                <w:rPr>
                  <w:rStyle w:val="Hipercze"/>
                  <w:rFonts w:ascii="Calibri" w:hAnsi="Calibri" w:cs="Calibri"/>
                  <w:sz w:val="24"/>
                  <w:szCs w:val="24"/>
                </w:rPr>
                <w:lastRenderedPageBreak/>
                <w:t>obecnosci-mlodomowy-na-zajeciach-z-jezyka-polskiego-jako-obcego-na-wyzszych-poziomac</w:t>
              </w:r>
            </w:hyperlink>
            <w:r w:rsidRPr="006909F8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7456B6D4" w14:textId="6CFA0F8E" w:rsidR="00566B57" w:rsidRPr="006909F8" w:rsidRDefault="0032613B" w:rsidP="0032613B">
            <w:pPr>
              <w:widowControl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4. Warchala J., Skudrzyk A., Kultura piśmienności młodego pokolenia, Katowice 2010.</w:t>
            </w:r>
          </w:p>
        </w:tc>
      </w:tr>
    </w:tbl>
    <w:p w14:paraId="211E22AD" w14:textId="632220BB" w:rsidR="000746C5" w:rsidRPr="006909F8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467AD185" w14:textId="349510E2" w:rsidR="003E0703" w:rsidRPr="006909F8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Cele przedmiotu (zajęć)</w:t>
      </w:r>
    </w:p>
    <w:p w14:paraId="3C56A132" w14:textId="77777777" w:rsidR="00A76D75" w:rsidRPr="006909F8" w:rsidRDefault="003E0703" w:rsidP="003336C9">
      <w:pPr>
        <w:pStyle w:val="TableParagraph"/>
        <w:spacing w:line="276" w:lineRule="auto"/>
        <w:ind w:left="567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C1.</w:t>
      </w:r>
      <w:r w:rsidR="006144DF" w:rsidRPr="006909F8">
        <w:rPr>
          <w:rFonts w:ascii="Calibri" w:hAnsi="Calibri" w:cs="Calibri"/>
          <w:sz w:val="24"/>
          <w:szCs w:val="24"/>
        </w:rPr>
        <w:t xml:space="preserve"> Zapoznanie z rolą języka jako kodu semiotycznego i komunikacyjno-pragmatycznego</w:t>
      </w:r>
      <w:r w:rsidR="00A76D75" w:rsidRPr="006909F8">
        <w:rPr>
          <w:rFonts w:ascii="Calibri" w:hAnsi="Calibri" w:cs="Calibri"/>
          <w:sz w:val="24"/>
          <w:szCs w:val="24"/>
        </w:rPr>
        <w:t>, z uwzględnieniem odmiany młodzieżowej.</w:t>
      </w:r>
    </w:p>
    <w:p w14:paraId="27632032" w14:textId="42E04661" w:rsidR="00A76D75" w:rsidRPr="006909F8" w:rsidRDefault="00A76D75" w:rsidP="003336C9">
      <w:pPr>
        <w:pStyle w:val="TableParagraph"/>
        <w:spacing w:line="276" w:lineRule="auto"/>
        <w:ind w:left="567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/>
          <w:bCs/>
          <w:sz w:val="24"/>
          <w:szCs w:val="24"/>
        </w:rPr>
        <w:t>C.2</w:t>
      </w:r>
      <w:r w:rsidRPr="006909F8">
        <w:rPr>
          <w:rFonts w:ascii="Calibri" w:hAnsi="Calibri" w:cs="Calibri"/>
          <w:sz w:val="24"/>
          <w:szCs w:val="24"/>
        </w:rPr>
        <w:t>. Pozyskanie umiejętności analizy i diagnozy współczesnych zjawisk językowych i komunikacyjnych zachodzących w obrębie komunikacji młodych pokoleń;</w:t>
      </w:r>
    </w:p>
    <w:p w14:paraId="42468B84" w14:textId="20252FC4" w:rsidR="00A76D75" w:rsidRPr="006909F8" w:rsidRDefault="00A76D75" w:rsidP="00A65B49">
      <w:pPr>
        <w:ind w:left="567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/>
          <w:bCs/>
          <w:sz w:val="24"/>
          <w:szCs w:val="24"/>
        </w:rPr>
        <w:t>C3</w:t>
      </w:r>
      <w:r w:rsidRPr="006909F8">
        <w:rPr>
          <w:rFonts w:ascii="Calibri" w:hAnsi="Calibri" w:cs="Calibri"/>
          <w:sz w:val="24"/>
          <w:szCs w:val="24"/>
        </w:rPr>
        <w:t xml:space="preserve"> Rozumienie znaczenia wiedzy i kompetencji językowych dla skutecznej komunikacji i budowania wartościowych jakości życia społecznego.</w:t>
      </w:r>
    </w:p>
    <w:p w14:paraId="4EC358EB" w14:textId="44F9D708" w:rsidR="006D764F" w:rsidRPr="006909F8" w:rsidRDefault="003E0703" w:rsidP="006909F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6909F8">
        <w:rPr>
          <w:rFonts w:ascii="Calibri" w:hAnsi="Calibri" w:cs="Calibri"/>
          <w:b/>
          <w:bCs/>
          <w:sz w:val="24"/>
          <w:szCs w:val="24"/>
        </w:rPr>
        <w:t>Treści programowe</w:t>
      </w:r>
    </w:p>
    <w:p w14:paraId="70D48088" w14:textId="77777777" w:rsidR="003336C9" w:rsidRPr="006909F8" w:rsidRDefault="003336C9" w:rsidP="003336C9">
      <w:pPr>
        <w:pStyle w:val="Akapitzlist"/>
        <w:numPr>
          <w:ilvl w:val="0"/>
          <w:numId w:val="40"/>
        </w:numPr>
        <w:rPr>
          <w:rFonts w:ascii="Calibri" w:hAnsi="Calibri" w:cs="Calibri"/>
          <w:b/>
          <w:i/>
          <w:sz w:val="24"/>
          <w:szCs w:val="24"/>
        </w:rPr>
      </w:pPr>
      <w:r w:rsidRPr="006909F8">
        <w:rPr>
          <w:rFonts w:ascii="Calibri" w:hAnsi="Calibri" w:cs="Calibri"/>
          <w:sz w:val="24"/>
          <w:szCs w:val="24"/>
        </w:rPr>
        <w:t>Współczesne dyskursy pokoleń wstępujących. Diagnozy juwentologiczne i lingwistyczne.</w:t>
      </w:r>
    </w:p>
    <w:p w14:paraId="2353D7B9" w14:textId="77777777" w:rsidR="003336C9" w:rsidRPr="006909F8" w:rsidRDefault="003336C9" w:rsidP="003336C9">
      <w:pPr>
        <w:pStyle w:val="Akapitzlist"/>
        <w:numPr>
          <w:ilvl w:val="0"/>
          <w:numId w:val="40"/>
        </w:numPr>
        <w:rPr>
          <w:rFonts w:ascii="Calibri" w:hAnsi="Calibri" w:cs="Calibri"/>
          <w:b/>
          <w:i/>
          <w:sz w:val="24"/>
          <w:szCs w:val="24"/>
        </w:rPr>
      </w:pPr>
      <w:r w:rsidRPr="006909F8">
        <w:rPr>
          <w:rFonts w:ascii="Calibri" w:hAnsi="Calibri" w:cs="Calibri"/>
          <w:sz w:val="24"/>
          <w:szCs w:val="24"/>
        </w:rPr>
        <w:t>Młodomowa, biolekt, slang, socjolekt młodzieżowy, gwara uczniowska jako odmiany współczesnego języka polskiego. Wokół terminologii i typologii.</w:t>
      </w:r>
    </w:p>
    <w:p w14:paraId="6287976A" w14:textId="77777777" w:rsidR="003336C9" w:rsidRPr="006909F8" w:rsidRDefault="003336C9" w:rsidP="003336C9">
      <w:pPr>
        <w:pStyle w:val="Akapitzlist"/>
        <w:numPr>
          <w:ilvl w:val="0"/>
          <w:numId w:val="40"/>
        </w:numPr>
        <w:rPr>
          <w:rFonts w:ascii="Calibri" w:hAnsi="Calibri" w:cs="Calibri"/>
          <w:bCs/>
          <w:i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>Specyfika młodomowy jako kodu kulturowego: komunikacja społeczna, edukacja, kultura</w:t>
      </w:r>
      <w:r w:rsidRPr="006909F8">
        <w:rPr>
          <w:rFonts w:ascii="Calibri" w:hAnsi="Calibri" w:cs="Calibri"/>
          <w:b/>
          <w:iCs/>
          <w:sz w:val="24"/>
          <w:szCs w:val="24"/>
        </w:rPr>
        <w:t>.</w:t>
      </w:r>
    </w:p>
    <w:p w14:paraId="06C8BB17" w14:textId="77777777" w:rsidR="003336C9" w:rsidRPr="006909F8" w:rsidRDefault="003336C9" w:rsidP="003336C9">
      <w:pPr>
        <w:pStyle w:val="Akapitzlist"/>
        <w:numPr>
          <w:ilvl w:val="0"/>
          <w:numId w:val="40"/>
        </w:numPr>
        <w:rPr>
          <w:rFonts w:ascii="Calibri" w:hAnsi="Calibri" w:cs="Calibri"/>
          <w:bCs/>
          <w:i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>Korpusy, słowniki i obserwatoria języka młodzieżowego</w:t>
      </w:r>
      <w:r w:rsidRPr="006909F8">
        <w:rPr>
          <w:rFonts w:ascii="Calibri" w:hAnsi="Calibri" w:cs="Calibri"/>
          <w:bCs/>
          <w:i/>
          <w:sz w:val="24"/>
          <w:szCs w:val="24"/>
        </w:rPr>
        <w:t xml:space="preserve"> – </w:t>
      </w:r>
      <w:r w:rsidRPr="006909F8">
        <w:rPr>
          <w:rFonts w:ascii="Calibri" w:hAnsi="Calibri" w:cs="Calibri"/>
          <w:bCs/>
          <w:iCs/>
          <w:sz w:val="24"/>
          <w:szCs w:val="24"/>
        </w:rPr>
        <w:t>ich przydatność dla ekspertów i niespecjalistów.</w:t>
      </w:r>
    </w:p>
    <w:p w14:paraId="5DBE2550" w14:textId="77777777" w:rsidR="003336C9" w:rsidRPr="006909F8" w:rsidRDefault="003336C9" w:rsidP="003336C9">
      <w:pPr>
        <w:pStyle w:val="Akapitzlist"/>
        <w:numPr>
          <w:ilvl w:val="0"/>
          <w:numId w:val="40"/>
        </w:numPr>
        <w:rPr>
          <w:rFonts w:ascii="Calibri" w:hAnsi="Calibri" w:cs="Calibri"/>
          <w:bCs/>
          <w:i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 xml:space="preserve">Językowe i dyskursywne obrazy świata w młodomowie: konceptualizacja człowieka, relacji, elementów rzeczywistości, wartości, emocji, wpływu społecznego. </w:t>
      </w:r>
    </w:p>
    <w:p w14:paraId="62AA6499" w14:textId="77777777" w:rsidR="003336C9" w:rsidRPr="006909F8" w:rsidRDefault="003336C9" w:rsidP="003336C9">
      <w:pPr>
        <w:pStyle w:val="Akapitzlist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>Młodomowa jako źródło stylizacji i imitacji.</w:t>
      </w:r>
    </w:p>
    <w:p w14:paraId="3DE2290F" w14:textId="77777777" w:rsidR="003336C9" w:rsidRPr="006909F8" w:rsidRDefault="003336C9" w:rsidP="003336C9">
      <w:pPr>
        <w:pStyle w:val="Akapitzlist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>Młodomowa w szkole i w gabinecie – aspekty edukacyjno-terapeutyczne.</w:t>
      </w:r>
    </w:p>
    <w:p w14:paraId="284DF85F" w14:textId="77777777" w:rsidR="003336C9" w:rsidRPr="006909F8" w:rsidRDefault="003336C9" w:rsidP="003336C9">
      <w:pPr>
        <w:pStyle w:val="Akapitzlist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 xml:space="preserve">Młodzieżowe markery estetyki językowej w nowych mediach. </w:t>
      </w:r>
    </w:p>
    <w:p w14:paraId="523E18C5" w14:textId="77777777" w:rsidR="003336C9" w:rsidRPr="006909F8" w:rsidRDefault="003336C9" w:rsidP="003336C9">
      <w:pPr>
        <w:pStyle w:val="Akapitzlist"/>
        <w:numPr>
          <w:ilvl w:val="0"/>
          <w:numId w:val="40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6909F8">
        <w:rPr>
          <w:rFonts w:ascii="Calibri" w:hAnsi="Calibri" w:cs="Calibri"/>
          <w:bCs/>
          <w:iCs/>
          <w:sz w:val="24"/>
          <w:szCs w:val="24"/>
        </w:rPr>
        <w:t>Slangowe gry językowe – ludyczność vs. normatywność.</w:t>
      </w:r>
    </w:p>
    <w:p w14:paraId="52CBFC3B" w14:textId="255BAEC0" w:rsidR="00436303" w:rsidRPr="006909F8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6909F8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6909F8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6909F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6909F8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6909F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6909F8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6909F8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6909F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6909F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6909F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909F8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6909F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6909F8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6909F8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4560EA7E" w:rsidR="006E60C3" w:rsidRPr="006909F8" w:rsidRDefault="0087570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interdyscyplinarne, przedmiotowe i metodologiczne powiązania logopedii z socjolingwistyką; zna i rozumie </w:t>
            </w:r>
            <w:r w:rsidRPr="006909F8">
              <w:rPr>
                <w:rFonts w:ascii="Calibri" w:hAnsi="Calibri" w:cs="Calibri"/>
                <w:sz w:val="24"/>
                <w:szCs w:val="24"/>
              </w:rPr>
              <w:t>rolę socjolektu i dyskursu młodzieżowego w komunikacji społecznej, w dyskursie międzypokoleniowym, w terapii, edukacji i kulturze współczesnej</w:t>
            </w:r>
          </w:p>
        </w:tc>
        <w:tc>
          <w:tcPr>
            <w:tcW w:w="1773" w:type="dxa"/>
          </w:tcPr>
          <w:p w14:paraId="1881EAEC" w14:textId="55B58671" w:rsidR="006E60C3" w:rsidRPr="006909F8" w:rsidRDefault="0087570C" w:rsidP="006909F8">
            <w:pPr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LOGA_W01</w:t>
            </w:r>
          </w:p>
        </w:tc>
      </w:tr>
      <w:tr w:rsidR="00E77D69" w:rsidRPr="006909F8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44D8CEC" w:rsidR="006E60C3" w:rsidRPr="006909F8" w:rsidRDefault="0087570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2961BB62" w:rsidR="006E60C3" w:rsidRPr="006909F8" w:rsidRDefault="0087570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Zna i rozumie procesy akwizycji i doskonalenia kompetencji językowych w okresie adolescencji; </w:t>
            </w:r>
            <w:r w:rsidRPr="006909F8">
              <w:rPr>
                <w:rFonts w:ascii="Calibri" w:hAnsi="Calibri" w:cs="Calibri"/>
                <w:sz w:val="24"/>
                <w:szCs w:val="24"/>
              </w:rPr>
              <w:t>ma wiedzę na temat cech i specyfiki socjolektu młodzieżowego (młodomowy)</w:t>
            </w:r>
            <w:r w:rsidR="00C51DCA" w:rsidRPr="006909F8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14:paraId="22E3BAAE" w14:textId="2FF37CCF" w:rsidR="006E60C3" w:rsidRPr="006909F8" w:rsidRDefault="00C51DCA" w:rsidP="006909F8">
            <w:pPr>
              <w:suppressAutoHyphens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LOGA_W04</w:t>
            </w:r>
          </w:p>
        </w:tc>
      </w:tr>
      <w:tr w:rsidR="00AD2043" w:rsidRPr="006909F8" w14:paraId="546AC780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D2E2498" w14:textId="5D668224" w:rsidR="00AD2043" w:rsidRPr="006909F8" w:rsidRDefault="00AD204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6E3EC7B6" w14:textId="17CF41F5" w:rsidR="00AD2043" w:rsidRPr="006909F8" w:rsidRDefault="00AD204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Zna i rozumie</w:t>
            </w: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zależności między językiem a kulturą i środowiskiem społecznym, a także czynnikami biologicznymi i psychologicznymi uwarunkowanymi wiekiem; zna </w:t>
            </w: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specyfikę młodomowy jako kodu biologicznego, społecznego i kulturowego</w:t>
            </w:r>
          </w:p>
        </w:tc>
        <w:tc>
          <w:tcPr>
            <w:tcW w:w="1773" w:type="dxa"/>
          </w:tcPr>
          <w:p w14:paraId="798091EA" w14:textId="1B1D90A9" w:rsidR="00AD2043" w:rsidRPr="006909F8" w:rsidRDefault="00AD2043" w:rsidP="00C51DCA">
            <w:pPr>
              <w:suppressAutoHyphens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LOGA_W08</w:t>
            </w:r>
          </w:p>
        </w:tc>
      </w:tr>
    </w:tbl>
    <w:p w14:paraId="770FE7C0" w14:textId="2A87EC85" w:rsidR="00A713B4" w:rsidRPr="006909F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909F8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6909F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6909F8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5371A51" w14:textId="2F172971" w:rsidR="00AF2C61" w:rsidRPr="006909F8" w:rsidRDefault="00C51DCA" w:rsidP="00AF2C61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UO1</w:t>
            </w:r>
          </w:p>
          <w:p w14:paraId="07D27574" w14:textId="1DF96A66" w:rsidR="00AF2C61" w:rsidRPr="006909F8" w:rsidRDefault="00AF2C61" w:rsidP="00AF2C61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E.1L.U2</w:t>
            </w:r>
          </w:p>
        </w:tc>
        <w:tc>
          <w:tcPr>
            <w:tcW w:w="6821" w:type="dxa"/>
          </w:tcPr>
          <w:p w14:paraId="2FF0A8C0" w14:textId="21B65CBB" w:rsidR="00A713B4" w:rsidRPr="006909F8" w:rsidRDefault="00AD204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Potrafi </w:t>
            </w:r>
            <w:r w:rsidRPr="006909F8">
              <w:rPr>
                <w:rFonts w:ascii="Calibri" w:hAnsi="Calibri" w:cs="Calibri"/>
                <w:sz w:val="24"/>
                <w:szCs w:val="24"/>
              </w:rPr>
              <w:t xml:space="preserve">dokonać leksykalnej </w:t>
            </w:r>
            <w:r w:rsidR="00C06658" w:rsidRPr="006909F8">
              <w:rPr>
                <w:rFonts w:ascii="Calibri" w:hAnsi="Calibri" w:cs="Calibri"/>
                <w:sz w:val="24"/>
                <w:szCs w:val="24"/>
              </w:rPr>
              <w:t>i</w:t>
            </w:r>
            <w:r w:rsidRPr="006909F8">
              <w:rPr>
                <w:rFonts w:ascii="Calibri" w:hAnsi="Calibri" w:cs="Calibri"/>
                <w:sz w:val="24"/>
                <w:szCs w:val="24"/>
              </w:rPr>
              <w:t xml:space="preserve"> znaczeniowej analizy elementów tej odmiany polszczyzny jako przejawów biologicznej, społecznej i kulturowej inkluzji.</w:t>
            </w:r>
          </w:p>
        </w:tc>
        <w:tc>
          <w:tcPr>
            <w:tcW w:w="1773" w:type="dxa"/>
          </w:tcPr>
          <w:p w14:paraId="3E869DC6" w14:textId="2B07F049" w:rsidR="00AF2C61" w:rsidRPr="006909F8" w:rsidRDefault="00AD2043" w:rsidP="00AD2043">
            <w:pPr>
              <w:pStyle w:val="TableParagraph"/>
              <w:spacing w:line="276" w:lineRule="auto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  <w:r w:rsidR="00AF2C61" w:rsidRPr="006909F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F2C61"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NAUA_U02</w:t>
            </w:r>
          </w:p>
        </w:tc>
      </w:tr>
      <w:tr w:rsidR="00C51DCA" w:rsidRPr="006909F8" w14:paraId="64AAAD8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CE988A1" w14:textId="10C043AD" w:rsidR="00C51DCA" w:rsidRPr="006909F8" w:rsidRDefault="00C51DC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UO2</w:t>
            </w:r>
          </w:p>
        </w:tc>
        <w:tc>
          <w:tcPr>
            <w:tcW w:w="6821" w:type="dxa"/>
          </w:tcPr>
          <w:p w14:paraId="662B6CD1" w14:textId="2DAB738B" w:rsidR="00C51DCA" w:rsidRPr="006909F8" w:rsidRDefault="00AD204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zastosować wiedzę na temat </w:t>
            </w:r>
            <w:r w:rsidRPr="006909F8">
              <w:rPr>
                <w:rFonts w:ascii="Calibri" w:hAnsi="Calibri" w:cs="Calibri"/>
                <w:sz w:val="24"/>
                <w:szCs w:val="24"/>
              </w:rPr>
              <w:t>socjolektu młodzieżowego (młodomowy) jako społecznej odmiany języka i przedmiotu badań socjolingwistyki</w:t>
            </w: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w organizowaniu warsztatu logopedy.</w:t>
            </w:r>
          </w:p>
        </w:tc>
        <w:tc>
          <w:tcPr>
            <w:tcW w:w="1773" w:type="dxa"/>
          </w:tcPr>
          <w:p w14:paraId="2AFA7015" w14:textId="785B5327" w:rsidR="00C51DCA" w:rsidRPr="006909F8" w:rsidRDefault="00AD2043" w:rsidP="000305CE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LOGA_U</w:t>
            </w:r>
            <w:r w:rsidR="000305CE"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14</w:t>
            </w:r>
          </w:p>
        </w:tc>
      </w:tr>
    </w:tbl>
    <w:p w14:paraId="5A2DC6D8" w14:textId="077E0DA3" w:rsidR="00A713B4" w:rsidRPr="006909F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6909F8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6909F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6909F8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6909F8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6BBD9B6C" w:rsidR="00A713B4" w:rsidRPr="006909F8" w:rsidRDefault="00C912FB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J</w:t>
            </w:r>
            <w:r w:rsidR="00AD2043" w:rsidRPr="006909F8">
              <w:rPr>
                <w:rFonts w:ascii="Calibri" w:hAnsi="Calibri" w:cs="Calibri"/>
                <w:sz w:val="24"/>
                <w:szCs w:val="24"/>
              </w:rPr>
              <w:t xml:space="preserve">est gotów do </w:t>
            </w:r>
            <w:r w:rsidR="00AD2043"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wykorzystania zdobytej wiedzy na temat </w:t>
            </w:r>
            <w:r w:rsidR="00AD2043" w:rsidRPr="006909F8">
              <w:rPr>
                <w:rFonts w:ascii="Calibri" w:hAnsi="Calibri" w:cs="Calibri"/>
                <w:sz w:val="24"/>
                <w:szCs w:val="24"/>
              </w:rPr>
              <w:t>socjolektu młodzieżowego (młodomowy) jako społecznej odmiany języka i przedmiotu badań socjolingwistyki</w:t>
            </w:r>
            <w:r w:rsidR="00AD2043"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do analizy zdarzeń logopedycznych oraz komunikacji z pacjentami i ich rodzinami; </w:t>
            </w:r>
            <w:r w:rsidR="00AD2043" w:rsidRPr="006909F8">
              <w:rPr>
                <w:rFonts w:ascii="Calibri" w:hAnsi="Calibri" w:cs="Calibri"/>
                <w:sz w:val="24"/>
                <w:szCs w:val="24"/>
              </w:rPr>
              <w:t>jest przygotowany do wykorzystywania treści o charakterze socjolingwistycznym w budowaniu skutecznej komunikacji edukacyjnej z młodym pokoleniem</w:t>
            </w:r>
          </w:p>
        </w:tc>
        <w:tc>
          <w:tcPr>
            <w:tcW w:w="1773" w:type="dxa"/>
          </w:tcPr>
          <w:p w14:paraId="3E07749A" w14:textId="2E5B6FE0" w:rsidR="00A713B4" w:rsidRPr="006909F8" w:rsidRDefault="00AD204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>LOGA_K02</w:t>
            </w:r>
          </w:p>
        </w:tc>
      </w:tr>
      <w:tr w:rsidR="00E77D69" w:rsidRPr="006909F8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70E4017" w:rsidR="00A713B4" w:rsidRPr="006909F8" w:rsidRDefault="00C912F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74EBB44C" w:rsidR="00A713B4" w:rsidRPr="006909F8" w:rsidRDefault="00C912FB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</w:rPr>
              <w:t xml:space="preserve">Jest gotów do </w:t>
            </w:r>
            <w:r w:rsidRPr="006909F8">
              <w:rPr>
                <w:rFonts w:ascii="Calibri" w:eastAsia="Calibri" w:hAnsi="Calibri" w:cs="Calibri"/>
                <w:sz w:val="24"/>
                <w:szCs w:val="24"/>
              </w:rPr>
              <w:t xml:space="preserve">autorefleksji oraz krytycznej oceny wiedzy posiadanej </w:t>
            </w: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na temat </w:t>
            </w:r>
            <w:r w:rsidRPr="006909F8">
              <w:rPr>
                <w:rFonts w:ascii="Calibri" w:hAnsi="Calibri" w:cs="Calibri"/>
                <w:sz w:val="24"/>
                <w:szCs w:val="24"/>
              </w:rPr>
              <w:t>socjolektu młodzieżowego (młodomowy) jako społecznej odmiany języka i przedmiotu badań socjolingwistyki</w:t>
            </w:r>
            <w:r w:rsidRPr="006909F8">
              <w:rPr>
                <w:rFonts w:ascii="Calibri" w:eastAsia="Calibri" w:hAnsi="Calibri" w:cs="Calibri"/>
                <w:sz w:val="24"/>
                <w:szCs w:val="24"/>
              </w:rPr>
              <w:t xml:space="preserve"> oraz do jej wzbogacania; wykorzystania w rozwiązywaniu problemów naukowych, zawodowych oraz analizy zdarzeń logopedycznych.</w:t>
            </w:r>
          </w:p>
        </w:tc>
        <w:tc>
          <w:tcPr>
            <w:tcW w:w="1773" w:type="dxa"/>
          </w:tcPr>
          <w:p w14:paraId="303767DD" w14:textId="090996F6" w:rsidR="00A713B4" w:rsidRPr="006909F8" w:rsidRDefault="00C912FB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sz w:val="24"/>
                <w:szCs w:val="24"/>
                <w:lang w:eastAsia="ar-SA"/>
              </w:rPr>
              <w:t>LOGA_K01</w:t>
            </w:r>
          </w:p>
        </w:tc>
      </w:tr>
    </w:tbl>
    <w:p w14:paraId="1C259416" w14:textId="227F24BB" w:rsidR="00436303" w:rsidRPr="006909F8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6909F8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6909F8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6909F8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6909F8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6909F8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6909F8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7F1D1C7" w14:textId="77777777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  <w:p w14:paraId="4DCFD81E" w14:textId="177E2FDA" w:rsidR="009357E1" w:rsidRPr="006909F8" w:rsidRDefault="009357E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6909F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6909F8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3"/>
        <w:gridCol w:w="428"/>
        <w:gridCol w:w="400"/>
        <w:gridCol w:w="408"/>
        <w:gridCol w:w="428"/>
        <w:gridCol w:w="400"/>
        <w:gridCol w:w="408"/>
        <w:gridCol w:w="428"/>
        <w:gridCol w:w="400"/>
        <w:gridCol w:w="408"/>
        <w:gridCol w:w="428"/>
        <w:gridCol w:w="399"/>
        <w:gridCol w:w="408"/>
        <w:gridCol w:w="428"/>
        <w:gridCol w:w="400"/>
        <w:gridCol w:w="408"/>
        <w:gridCol w:w="428"/>
        <w:gridCol w:w="400"/>
        <w:gridCol w:w="408"/>
        <w:gridCol w:w="428"/>
        <w:gridCol w:w="400"/>
        <w:gridCol w:w="408"/>
      </w:tblGrid>
      <w:tr w:rsidR="00E77D69" w:rsidRPr="006909F8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6909F8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6909F8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6909F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6909F8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7A745D6" w:rsidR="00F05892" w:rsidRPr="006909F8" w:rsidRDefault="00F05892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54CC125C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201C694F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227CF435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909F8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38FF6A8" w:rsidR="00F05892" w:rsidRPr="006909F8" w:rsidRDefault="00C912FB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WO2</w:t>
            </w:r>
          </w:p>
        </w:tc>
        <w:tc>
          <w:tcPr>
            <w:tcW w:w="408" w:type="dxa"/>
          </w:tcPr>
          <w:p w14:paraId="1A597A3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0352305D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7DF3842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2EB152C5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C912FB" w:rsidRPr="006909F8" w14:paraId="4BFAA48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6ACE73C" w14:textId="36C7C7E8" w:rsidR="00C912FB" w:rsidRPr="006909F8" w:rsidRDefault="00C912FB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222FBDFE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9880E8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19610A3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08F437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8DA1E6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88A5B5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49F097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9F908C" w14:textId="5FF183CD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B790D79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06A0CB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F534A50" w14:textId="63B9424D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56AC3D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1A7D73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4B5DBA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575DD9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B806EE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EE9BAB" w14:textId="63C12E46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D6ECB4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43795B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59341DE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52C91F" w14:textId="77777777" w:rsidR="00C912FB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909F8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A3A11AB" w:rsidR="00F05892" w:rsidRPr="006909F8" w:rsidRDefault="00F05892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D813995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5315D5C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5B435E46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909F8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240FDC1" w:rsidR="00F05892" w:rsidRPr="006909F8" w:rsidRDefault="00C912FB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618B1073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CCB5E8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61D78702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1739C87A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909F8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36684B7" w:rsidR="00F05892" w:rsidRPr="006909F8" w:rsidRDefault="00C912FB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2F02E76A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5616BB8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ECCBD0D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6909F8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50B7D1F" w:rsidR="00F05892" w:rsidRPr="006909F8" w:rsidRDefault="00C912FB" w:rsidP="00C912F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K02</w:t>
            </w:r>
            <w:r w:rsidR="00F05892"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408" w:type="dxa"/>
          </w:tcPr>
          <w:p w14:paraId="418FD59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1D74ACF8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FBE423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56E45E9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2F7D4F33" w:rsidR="00F05892" w:rsidRPr="006909F8" w:rsidRDefault="00C912FB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6909F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309743BF" w:rsidR="00906C25" w:rsidRPr="00CB44FC" w:rsidRDefault="00B20F2C" w:rsidP="00CB44FC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>Adnotacja</w:t>
      </w:r>
      <w:r w:rsidR="000657F2" w:rsidRPr="006909F8">
        <w:rPr>
          <w:rFonts w:ascii="Calibri" w:hAnsi="Calibri" w:cs="Calibri"/>
          <w:iCs/>
          <w:sz w:val="24"/>
          <w:szCs w:val="24"/>
        </w:rPr>
        <w:t>.</w:t>
      </w:r>
      <w:r w:rsidRPr="006909F8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6909F8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6909F8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6909F8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6909F8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6909F8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6909F8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6909F8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6909F8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6909F8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6909F8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6909F8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6909F8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42165A66" w:rsidR="00913ECD" w:rsidRPr="006909F8" w:rsidRDefault="00C06658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Realizacja </w:t>
            </w:r>
            <w:r w:rsidR="007202B4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zadania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zakresie 50-60% punktów oraz aktywność na zajęciach, referowanie wyników pracy </w:t>
            </w:r>
            <w:r w:rsidR="002F1589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grupowej 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poziomie dostatecznym</w:t>
            </w:r>
            <w:r w:rsidR="002F1589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E77D69" w:rsidRPr="006909F8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6909F8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31F3318C" w:rsidR="00913ECD" w:rsidRPr="006909F8" w:rsidRDefault="00C06658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Realizacja </w:t>
            </w:r>
            <w:r w:rsidR="007202B4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zadania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zakresie 61-70% punktów oraz aktywność na zajęciach, referowanie wyników pracy </w:t>
            </w:r>
            <w:r w:rsidR="002F1589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grupowej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na poziomie ponad dostatecznym</w:t>
            </w:r>
            <w:r w:rsidR="002F1589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</w:tr>
      <w:tr w:rsidR="00E77D69" w:rsidRPr="006909F8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6909F8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306A21F7" w:rsidR="00913ECD" w:rsidRPr="006909F8" w:rsidRDefault="002F158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Realizacja </w:t>
            </w:r>
            <w:r w:rsidR="007202B4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zadania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zakresie 71-80% punktów oraz aktywność na zajęciach, referowanie wyników pracy grupowej na poziomie dobrym.</w:t>
            </w:r>
          </w:p>
        </w:tc>
      </w:tr>
      <w:tr w:rsidR="00E77D69" w:rsidRPr="006909F8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6909F8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5B5022F0" w:rsidR="00913ECD" w:rsidRPr="006909F8" w:rsidRDefault="002F158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Realizacja </w:t>
            </w:r>
            <w:r w:rsidR="007202B4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zadania 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zakresie 81-90% punktów oraz aktywność na zajęciach, referowanie wyników pracy grupowej na poziomie ponad dobrym.</w:t>
            </w:r>
          </w:p>
        </w:tc>
      </w:tr>
      <w:tr w:rsidR="00E77D69" w:rsidRPr="006909F8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6909F8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62EE6823" w:rsidR="00913ECD" w:rsidRPr="006909F8" w:rsidRDefault="002F1589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Realizacja</w:t>
            </w:r>
            <w:r w:rsidR="007202B4"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zadania </w:t>
            </w:r>
            <w:r w:rsidRPr="006909F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zakresie 91-100% punktów oraz aktywność na zajęciach, referowanie wyników pracy grupowej na poziomie bardzo dobrym.</w:t>
            </w:r>
          </w:p>
        </w:tc>
      </w:tr>
    </w:tbl>
    <w:p w14:paraId="60ABD29D" w14:textId="4CB86D17" w:rsidR="000746C5" w:rsidRPr="006909F8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A65B49" w:rsidRPr="006909F8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A65B49" w:rsidRPr="006909F8" w:rsidRDefault="00A65B49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A65B49" w:rsidRPr="006909F8" w:rsidRDefault="00A65B49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A65B49" w:rsidRPr="006909F8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C450FC5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A65B49" w:rsidRPr="006909F8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344840E2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EDBE003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A65B49" w:rsidRPr="006909F8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E71A012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A65B49" w:rsidRPr="006909F8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32D3A18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07F8D3D3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8</w:t>
            </w:r>
          </w:p>
        </w:tc>
      </w:tr>
      <w:tr w:rsidR="00A65B49" w:rsidRPr="006909F8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22041951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A65B49" w:rsidRPr="006909F8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124BFB6A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A65B49" w:rsidRPr="006909F8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00F2915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A65B49" w:rsidRPr="006909F8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65B49" w:rsidRPr="006909F8" w:rsidRDefault="00A65B49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0A7FCBF" w:rsidR="00A65B49" w:rsidRPr="006909F8" w:rsidRDefault="00A65B4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909F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49311F0" w14:textId="7D7ECFB8" w:rsidR="00896E3C" w:rsidRPr="006909F8" w:rsidRDefault="00896E3C" w:rsidP="006A1645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6909F8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6909F8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6909F8">
        <w:rPr>
          <w:rFonts w:ascii="Calibri" w:hAnsi="Calibri" w:cs="Calibri"/>
          <w:iCs/>
          <w:sz w:val="24"/>
          <w:szCs w:val="24"/>
        </w:rPr>
        <w:t>przedmiot</w:t>
      </w:r>
      <w:r w:rsidR="00654EA0" w:rsidRPr="006909F8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6909F8">
        <w:rPr>
          <w:rFonts w:ascii="Calibri" w:hAnsi="Calibri" w:cs="Calibri"/>
          <w:iCs/>
          <w:sz w:val="24"/>
          <w:szCs w:val="24"/>
        </w:rPr>
        <w:t xml:space="preserve"> </w:t>
      </w:r>
      <w:r w:rsidRPr="006909F8">
        <w:rPr>
          <w:rFonts w:ascii="Calibri" w:hAnsi="Calibri" w:cs="Calibri"/>
          <w:iCs/>
          <w:sz w:val="24"/>
          <w:szCs w:val="24"/>
        </w:rPr>
        <w:t>w danym roku akademickim)</w:t>
      </w:r>
      <w:r w:rsidR="00BF228C">
        <w:rPr>
          <w:rFonts w:ascii="Calibri" w:hAnsi="Calibri" w:cs="Calibri"/>
          <w:iCs/>
          <w:sz w:val="24"/>
          <w:szCs w:val="24"/>
        </w:rPr>
        <w:t>.</w:t>
      </w:r>
    </w:p>
    <w:sectPr w:rsidR="00896E3C" w:rsidRPr="006909F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3B3F24"/>
    <w:multiLevelType w:val="hybridMultilevel"/>
    <w:tmpl w:val="38A2029C"/>
    <w:lvl w:ilvl="0" w:tplc="981AC7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D21E0"/>
    <w:multiLevelType w:val="hybridMultilevel"/>
    <w:tmpl w:val="FB684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8C4255"/>
    <w:multiLevelType w:val="hybridMultilevel"/>
    <w:tmpl w:val="5DBE9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6"/>
  </w:num>
  <w:num w:numId="3" w16cid:durableId="216210387">
    <w:abstractNumId w:val="20"/>
  </w:num>
  <w:num w:numId="4" w16cid:durableId="400179387">
    <w:abstractNumId w:val="36"/>
  </w:num>
  <w:num w:numId="5" w16cid:durableId="1460102752">
    <w:abstractNumId w:val="4"/>
  </w:num>
  <w:num w:numId="6" w16cid:durableId="874082218">
    <w:abstractNumId w:val="34"/>
  </w:num>
  <w:num w:numId="7" w16cid:durableId="1844202566">
    <w:abstractNumId w:val="12"/>
  </w:num>
  <w:num w:numId="8" w16cid:durableId="1443187450">
    <w:abstractNumId w:val="19"/>
  </w:num>
  <w:num w:numId="9" w16cid:durableId="587423004">
    <w:abstractNumId w:val="9"/>
  </w:num>
  <w:num w:numId="10" w16cid:durableId="531845998">
    <w:abstractNumId w:val="26"/>
  </w:num>
  <w:num w:numId="11" w16cid:durableId="1486630185">
    <w:abstractNumId w:val="27"/>
  </w:num>
  <w:num w:numId="12" w16cid:durableId="175316875">
    <w:abstractNumId w:val="33"/>
  </w:num>
  <w:num w:numId="13" w16cid:durableId="762923137">
    <w:abstractNumId w:val="14"/>
  </w:num>
  <w:num w:numId="14" w16cid:durableId="1923493275">
    <w:abstractNumId w:val="30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2"/>
  </w:num>
  <w:num w:numId="18" w16cid:durableId="1958488901">
    <w:abstractNumId w:val="11"/>
  </w:num>
  <w:num w:numId="19" w16cid:durableId="1334336489">
    <w:abstractNumId w:val="15"/>
  </w:num>
  <w:num w:numId="20" w16cid:durableId="1200632884">
    <w:abstractNumId w:val="3"/>
  </w:num>
  <w:num w:numId="21" w16cid:durableId="1437288329">
    <w:abstractNumId w:val="23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3"/>
  </w:num>
  <w:num w:numId="26" w16cid:durableId="653266344">
    <w:abstractNumId w:val="21"/>
  </w:num>
  <w:num w:numId="27" w16cid:durableId="2100909696">
    <w:abstractNumId w:val="38"/>
  </w:num>
  <w:num w:numId="28" w16cid:durableId="196815608">
    <w:abstractNumId w:val="16"/>
  </w:num>
  <w:num w:numId="29" w16cid:durableId="99617260">
    <w:abstractNumId w:val="29"/>
  </w:num>
  <w:num w:numId="30" w16cid:durableId="1619602553">
    <w:abstractNumId w:val="8"/>
  </w:num>
  <w:num w:numId="31" w16cid:durableId="500120481">
    <w:abstractNumId w:val="18"/>
  </w:num>
  <w:num w:numId="32" w16cid:durableId="466583348">
    <w:abstractNumId w:val="24"/>
  </w:num>
  <w:num w:numId="33" w16cid:durableId="1869832812">
    <w:abstractNumId w:val="5"/>
  </w:num>
  <w:num w:numId="34" w16cid:durableId="1647933318">
    <w:abstractNumId w:val="17"/>
  </w:num>
  <w:num w:numId="35" w16cid:durableId="2143496244">
    <w:abstractNumId w:val="10"/>
  </w:num>
  <w:num w:numId="36" w16cid:durableId="288627976">
    <w:abstractNumId w:val="28"/>
  </w:num>
  <w:num w:numId="37" w16cid:durableId="1466004803">
    <w:abstractNumId w:val="7"/>
  </w:num>
  <w:num w:numId="38" w16cid:durableId="1486897205">
    <w:abstractNumId w:val="2"/>
  </w:num>
  <w:num w:numId="39" w16cid:durableId="2029140331">
    <w:abstractNumId w:val="36"/>
    <w:lvlOverride w:ilvl="0">
      <w:startOverride w:val="1"/>
    </w:lvlOverride>
  </w:num>
  <w:num w:numId="40" w16cid:durableId="171115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305CE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10B52"/>
    <w:rsid w:val="002401BA"/>
    <w:rsid w:val="00240CA1"/>
    <w:rsid w:val="0027397F"/>
    <w:rsid w:val="002F1589"/>
    <w:rsid w:val="002F1835"/>
    <w:rsid w:val="0032613B"/>
    <w:rsid w:val="003336C9"/>
    <w:rsid w:val="0034602B"/>
    <w:rsid w:val="003622B2"/>
    <w:rsid w:val="00363F81"/>
    <w:rsid w:val="003B55C2"/>
    <w:rsid w:val="003B6F34"/>
    <w:rsid w:val="003D35B3"/>
    <w:rsid w:val="003D5C56"/>
    <w:rsid w:val="003E0703"/>
    <w:rsid w:val="003F58FD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144DF"/>
    <w:rsid w:val="00625795"/>
    <w:rsid w:val="00654EA0"/>
    <w:rsid w:val="0067260F"/>
    <w:rsid w:val="00673135"/>
    <w:rsid w:val="006909F8"/>
    <w:rsid w:val="006A0C6B"/>
    <w:rsid w:val="006A1645"/>
    <w:rsid w:val="006C5000"/>
    <w:rsid w:val="006D764F"/>
    <w:rsid w:val="006E60C3"/>
    <w:rsid w:val="006F029C"/>
    <w:rsid w:val="007202B4"/>
    <w:rsid w:val="00725F8A"/>
    <w:rsid w:val="00775AF1"/>
    <w:rsid w:val="007A68F0"/>
    <w:rsid w:val="007B605E"/>
    <w:rsid w:val="007C3DBD"/>
    <w:rsid w:val="00831F72"/>
    <w:rsid w:val="00834C51"/>
    <w:rsid w:val="00862E0A"/>
    <w:rsid w:val="0087570C"/>
    <w:rsid w:val="00896E3C"/>
    <w:rsid w:val="008B336A"/>
    <w:rsid w:val="008F4083"/>
    <w:rsid w:val="00906C25"/>
    <w:rsid w:val="009109EC"/>
    <w:rsid w:val="00913ECD"/>
    <w:rsid w:val="00932190"/>
    <w:rsid w:val="0093436A"/>
    <w:rsid w:val="009357E1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65B49"/>
    <w:rsid w:val="00A713B4"/>
    <w:rsid w:val="00A72A2D"/>
    <w:rsid w:val="00A76D75"/>
    <w:rsid w:val="00AB3480"/>
    <w:rsid w:val="00AB4D89"/>
    <w:rsid w:val="00AD2043"/>
    <w:rsid w:val="00AD5D04"/>
    <w:rsid w:val="00AF2C61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BF228C"/>
    <w:rsid w:val="00C06658"/>
    <w:rsid w:val="00C1154E"/>
    <w:rsid w:val="00C14619"/>
    <w:rsid w:val="00C51D09"/>
    <w:rsid w:val="00C51DCA"/>
    <w:rsid w:val="00C62B71"/>
    <w:rsid w:val="00C74615"/>
    <w:rsid w:val="00C84C14"/>
    <w:rsid w:val="00C912FB"/>
    <w:rsid w:val="00CA3616"/>
    <w:rsid w:val="00CB44FC"/>
    <w:rsid w:val="00CB604E"/>
    <w:rsid w:val="00CD60D3"/>
    <w:rsid w:val="00CE5DC6"/>
    <w:rsid w:val="00CE7BB9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E3E40"/>
    <w:rsid w:val="00EF03DF"/>
    <w:rsid w:val="00F05892"/>
    <w:rsid w:val="00F114BE"/>
    <w:rsid w:val="00F24029"/>
    <w:rsid w:val="00F43CC8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6D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acopre">
    <w:name w:val="acopre"/>
    <w:basedOn w:val="Domylnaczcionkaakapitu"/>
    <w:rsid w:val="00F43CC8"/>
  </w:style>
  <w:style w:type="character" w:styleId="Uwydatnienie">
    <w:name w:val="Emphasis"/>
    <w:uiPriority w:val="20"/>
    <w:qFormat/>
    <w:rsid w:val="00F43CC8"/>
    <w:rPr>
      <w:i/>
      <w:iCs/>
    </w:rPr>
  </w:style>
  <w:style w:type="character" w:styleId="Hipercze">
    <w:name w:val="Hyperlink"/>
    <w:basedOn w:val="Domylnaczcionkaakapitu"/>
    <w:uiPriority w:val="99"/>
    <w:unhideWhenUsed/>
    <w:rsid w:val="00AB4D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D89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6D75"/>
    <w:rPr>
      <w:rFonts w:asciiTheme="majorHAnsi" w:eastAsiaTheme="majorEastAsia" w:hAnsiTheme="majorHAnsi" w:cstheme="majorBidi"/>
      <w:i/>
      <w:iCs/>
      <w:color w:val="365F91" w:themeColor="accent1" w:themeShade="B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scriptum.us.edu.pl/wp-content/uploads/2019/10/17-Ba%C5%84czyk.pdf" TargetMode="External"/><Relationship Id="rId3" Type="http://schemas.openxmlformats.org/officeDocument/2006/relationships/styles" Target="styles.xml"/><Relationship Id="rId7" Type="http://schemas.openxmlformats.org/officeDocument/2006/relationships/hyperlink" Target="file:///C:/Users/admin/Downloads/08_Wileczek-A-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wileczek@ujk.edu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jows.pl/artykuly/sztos-lekcja-o-obecnosci-mlodomowy-na-zajeciach-z-jezyka-polskiego-jako-obcego-na-wyzszych-poziom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977</Words>
  <Characters>6934</Characters>
  <Application>Microsoft Office Word</Application>
  <DocSecurity>0</DocSecurity>
  <Lines>433</Lines>
  <Paragraphs>219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15</cp:revision>
  <cp:lastPrinted>2025-09-12T11:22:00Z</cp:lastPrinted>
  <dcterms:created xsi:type="dcterms:W3CDTF">2025-10-21T13:28:00Z</dcterms:created>
  <dcterms:modified xsi:type="dcterms:W3CDTF">2026-01-11T12:15:00Z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