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69B285C" w14:textId="77777777" w:rsidR="005B2DED" w:rsidRDefault="00B37FB7" w:rsidP="005B2D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6D7361">
        <w:rPr>
          <w:rFonts w:ascii="Calibri" w:hAnsi="Calibri" w:cs="Calibri"/>
          <w:b w:val="0"/>
          <w:sz w:val="24"/>
          <w:szCs w:val="24"/>
        </w:rPr>
        <w:t>0232.5.LOG.D.OZIS</w:t>
      </w:r>
    </w:p>
    <w:p w14:paraId="1BEB2734" w14:textId="5CF38DFE" w:rsidR="004838B3" w:rsidRPr="00E77D69" w:rsidRDefault="004838B3" w:rsidP="005B2D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B37FB7" w:rsidRPr="00B37FB7">
        <w:rPr>
          <w:rFonts w:asciiTheme="minorHAnsi" w:hAnsiTheme="minorHAnsi" w:cstheme="minorHAnsi"/>
          <w:b w:val="0"/>
          <w:iCs/>
          <w:sz w:val="24"/>
          <w:szCs w:val="24"/>
        </w:rPr>
        <w:t>Ocena zaburzeń integracji sensorycznej</w:t>
      </w:r>
    </w:p>
    <w:p w14:paraId="274BA5FF" w14:textId="228E4D29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37FB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Sensory </w:t>
      </w:r>
      <w:proofErr w:type="spellStart"/>
      <w:r w:rsidR="00B37FB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integration</w:t>
      </w:r>
      <w:proofErr w:type="spellEnd"/>
      <w:r w:rsidR="00B37FB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</w:t>
      </w:r>
      <w:proofErr w:type="spellStart"/>
      <w:r w:rsidR="00B37FB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disorter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832D74A" w:rsidR="000746C5" w:rsidRPr="00B37FB7" w:rsidRDefault="00B37FB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B37FB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17A10F7" w:rsidR="000746C5" w:rsidRPr="00E77D69" w:rsidRDefault="00B37FB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19ADBE7" w:rsidR="00AB3480" w:rsidRPr="00E77D69" w:rsidRDefault="00B37FB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2399D83" w:rsidR="000746C5" w:rsidRPr="00E77D69" w:rsidRDefault="00B37FB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7572D6C" w:rsidR="000746C5" w:rsidRPr="00E77D69" w:rsidRDefault="00B37FB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Izabella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Leśniczuk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75D78EF" w:rsidR="001373A5" w:rsidRPr="00E77D69" w:rsidRDefault="00A46AA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i</w:t>
            </w:r>
            <w:r w:rsidR="00B37FB7">
              <w:rPr>
                <w:rFonts w:asciiTheme="minorHAnsi" w:hAnsiTheme="minorHAnsi" w:cstheme="minorHAnsi"/>
                <w:sz w:val="21"/>
                <w:szCs w:val="21"/>
              </w:rPr>
              <w:t>zabella.lesniczuk@ujk.edu.pl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69D5CA1" w:rsidR="000746C5" w:rsidRPr="00E77D69" w:rsidRDefault="00B37FB7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DF75CBD" w:rsidR="000746C5" w:rsidRPr="00E77D69" w:rsidRDefault="00B37FB7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B37FB7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B37FB7" w:rsidRPr="00E77D69" w:rsidRDefault="00B37FB7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4351DBB" w:rsidR="00B37FB7" w:rsidRPr="00B37FB7" w:rsidRDefault="00B37FB7" w:rsidP="00B37FB7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ćwiczenia</w:t>
            </w:r>
          </w:p>
        </w:tc>
      </w:tr>
      <w:tr w:rsidR="00B37FB7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37FB7" w:rsidRPr="00E77D69" w:rsidRDefault="00B37FB7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7C05D48" w:rsidR="00B37FB7" w:rsidRPr="00B37FB7" w:rsidRDefault="00B37FB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37FB7">
              <w:rPr>
                <w:rFonts w:asciiTheme="minorHAnsi" w:hAnsiTheme="minorHAnsi" w:cstheme="minorHAnsi"/>
                <w:iCs/>
                <w:sz w:val="21"/>
                <w:szCs w:val="21"/>
              </w:rPr>
              <w:t>pomieszczeni</w:t>
            </w:r>
            <w:r w:rsidR="00A46AA1">
              <w:rPr>
                <w:rFonts w:asciiTheme="minorHAnsi" w:hAnsiTheme="minorHAnsi" w:cstheme="minorHAnsi"/>
                <w:iCs/>
                <w:sz w:val="21"/>
                <w:szCs w:val="21"/>
              </w:rPr>
              <w:t>e</w:t>
            </w:r>
            <w:r w:rsidRPr="00B37FB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dydaktyczne UJK</w:t>
            </w:r>
          </w:p>
        </w:tc>
      </w:tr>
      <w:tr w:rsidR="00B37FB7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37FB7" w:rsidRPr="00E77D69" w:rsidRDefault="00B37FB7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6E04D7B" w:rsidR="00B37FB7" w:rsidRPr="00B37FB7" w:rsidRDefault="00B37FB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37FB7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B37FB7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37FB7" w:rsidRPr="00E77D69" w:rsidRDefault="00B37FB7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60918E9" w:rsidR="00B37FB7" w:rsidRPr="00B37FB7" w:rsidRDefault="00B37FB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37FB7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podające, problemowe, eksponujące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01A50BE" w14:textId="77777777" w:rsidR="00B37FB7" w:rsidRPr="00B40629" w:rsidRDefault="00B37FB7" w:rsidP="00B37FB7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A.J. </w:t>
            </w:r>
            <w:proofErr w:type="spellStart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Ayers</w:t>
            </w:r>
            <w:proofErr w:type="spellEnd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, Integracja sensoryczna a zaburzenia uczenia się, Gdańsk 2018.</w:t>
            </w:r>
          </w:p>
          <w:p w14:paraId="5C985154" w14:textId="77777777" w:rsidR="00B37FB7" w:rsidRPr="00B40629" w:rsidRDefault="00B37FB7" w:rsidP="00B37FB7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M. Bogdanowicz, Integracja percepcyjno-motoryczna. Teoria-diagnoza-terapia, Warszawa 2003.</w:t>
            </w:r>
          </w:p>
          <w:p w14:paraId="5A74E838" w14:textId="77777777" w:rsidR="00B37FB7" w:rsidRPr="00B40629" w:rsidRDefault="00B37FB7" w:rsidP="00B37FB7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C.S. </w:t>
            </w:r>
            <w:proofErr w:type="spellStart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Kranowitz</w:t>
            </w:r>
            <w:proofErr w:type="spellEnd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, Nie-zgrane dziecko. Zaburzenia przetwarzania sensorycznego – diagnoza i postępowanie, Gdańsk 2024.</w:t>
            </w:r>
          </w:p>
          <w:p w14:paraId="21539079" w14:textId="51FD8AFA" w:rsidR="00566B57" w:rsidRPr="006D7361" w:rsidRDefault="00B37FB7" w:rsidP="00B37FB7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B. </w:t>
            </w:r>
            <w:proofErr w:type="spellStart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Odowska</w:t>
            </w:r>
            <w:proofErr w:type="spellEnd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-Szlachcic, Terapia integracji sensorycznej, z. 1-2, Gdańsk 2023.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513F235" w14:textId="77777777" w:rsidR="00B37FB7" w:rsidRPr="00B40629" w:rsidRDefault="00B37FB7" w:rsidP="00B37FB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M.S. Foster, Integracja sensoryczna. Jak pomóc dziecku z zaburzeniami przetwarzania sensorycznego w rozwijaniu umiejętności samoregulacji i nauce uważności: 60 ćwiczeń dla dzieci w wieku 3-12 lat, Sopot 2024.</w:t>
            </w:r>
          </w:p>
          <w:p w14:paraId="193FCF19" w14:textId="2D755500" w:rsidR="00B37FB7" w:rsidRPr="00B40629" w:rsidRDefault="00B37FB7" w:rsidP="00B37FB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U. </w:t>
            </w:r>
            <w:proofErr w:type="spellStart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Grygier</w:t>
            </w:r>
            <w:proofErr w:type="spellEnd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, I. Sikorska, Mój uczeń pracuje inaczej. Wskazówki metodyczne, Kraków  2008, s. 122-123. </w:t>
            </w:r>
          </w:p>
          <w:p w14:paraId="3FF89EAA" w14:textId="1A6B4BFF" w:rsidR="00B37FB7" w:rsidRPr="00B40629" w:rsidRDefault="00B37FB7" w:rsidP="00B37FB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M. Kuleczka-Raszewska, D. Markowska, Uczę się poprzez ruch. Program terapii dla dzieci autystycznych i z niepełnosprawnością sprzężoną, Gdańsk 2012. </w:t>
            </w:r>
          </w:p>
          <w:p w14:paraId="7456B6D4" w14:textId="2B94F458" w:rsidR="00566B57" w:rsidRPr="006D7361" w:rsidRDefault="00B37FB7" w:rsidP="00B37FB7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0629">
              <w:rPr>
                <w:rFonts w:asciiTheme="minorHAnsi" w:hAnsiTheme="minorHAnsi" w:cstheme="minorHAnsi"/>
                <w:sz w:val="21"/>
                <w:szCs w:val="21"/>
              </w:rPr>
              <w:t xml:space="preserve">B. </w:t>
            </w:r>
            <w:proofErr w:type="spellStart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Odowska</w:t>
            </w:r>
            <w:proofErr w:type="spellEnd"/>
            <w:r w:rsidRPr="00B40629">
              <w:rPr>
                <w:rFonts w:asciiTheme="minorHAnsi" w:hAnsiTheme="minorHAnsi" w:cstheme="minorHAnsi"/>
                <w:sz w:val="21"/>
                <w:szCs w:val="21"/>
              </w:rPr>
              <w:t>-Szlachcic, Integracja sensoryczna w autyzmie, Gdańsk 2021</w:t>
            </w: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5328CEA" w14:textId="77777777" w:rsidR="005B2DED" w:rsidRDefault="006D7361" w:rsidP="00D9333D">
      <w:pPr>
        <w:pStyle w:val="Akapitzlist"/>
        <w:ind w:left="1080" w:firstLine="0"/>
        <w:rPr>
          <w:rFonts w:asciiTheme="minorHAnsi" w:hAnsiTheme="minorHAnsi" w:cstheme="minorHAnsi"/>
          <w:sz w:val="21"/>
          <w:szCs w:val="21"/>
        </w:rPr>
      </w:pPr>
      <w:r w:rsidRPr="006D7361">
        <w:rPr>
          <w:rFonts w:asciiTheme="minorHAnsi" w:hAnsiTheme="minorHAnsi" w:cstheme="minorHAnsi"/>
          <w:b/>
          <w:sz w:val="21"/>
          <w:szCs w:val="21"/>
        </w:rPr>
        <w:t>C1.</w:t>
      </w:r>
      <w:r w:rsidRPr="006D7361">
        <w:rPr>
          <w:rFonts w:asciiTheme="minorHAnsi" w:hAnsiTheme="minorHAnsi" w:cstheme="minorHAnsi"/>
          <w:sz w:val="21"/>
          <w:szCs w:val="21"/>
        </w:rPr>
        <w:t xml:space="preserve"> Z</w:t>
      </w:r>
      <w:r w:rsidR="00B37FB7" w:rsidRPr="006D7361">
        <w:rPr>
          <w:rFonts w:asciiTheme="minorHAnsi" w:hAnsiTheme="minorHAnsi" w:cstheme="minorHAnsi"/>
          <w:sz w:val="21"/>
          <w:szCs w:val="21"/>
        </w:rPr>
        <w:t>dobycie wiedzy na temat integracji percepcyjno-motorycznej oraz jej znaczenia na różnych poziomach edukacji szkolnej i pozaszkolnej;</w:t>
      </w:r>
    </w:p>
    <w:p w14:paraId="56BA041A" w14:textId="77777777" w:rsidR="005B2DED" w:rsidRDefault="006D7361" w:rsidP="00D9333D">
      <w:pPr>
        <w:pStyle w:val="Akapitzlist"/>
        <w:ind w:left="1080" w:firstLine="0"/>
        <w:rPr>
          <w:rFonts w:asciiTheme="minorHAnsi" w:hAnsiTheme="minorHAnsi" w:cstheme="minorHAnsi"/>
          <w:sz w:val="21"/>
          <w:szCs w:val="21"/>
        </w:rPr>
      </w:pPr>
      <w:r w:rsidRPr="005B2DED">
        <w:rPr>
          <w:rFonts w:asciiTheme="minorHAnsi" w:hAnsiTheme="minorHAnsi" w:cstheme="minorHAnsi"/>
          <w:b/>
          <w:sz w:val="21"/>
          <w:szCs w:val="21"/>
        </w:rPr>
        <w:t>C2.</w:t>
      </w:r>
      <w:r w:rsidRPr="005B2DED">
        <w:rPr>
          <w:rFonts w:asciiTheme="minorHAnsi" w:hAnsiTheme="minorHAnsi" w:cstheme="minorHAnsi"/>
          <w:sz w:val="21"/>
          <w:szCs w:val="21"/>
        </w:rPr>
        <w:t xml:space="preserve"> P</w:t>
      </w:r>
      <w:r w:rsidR="00B37FB7" w:rsidRPr="005B2DED">
        <w:rPr>
          <w:rFonts w:asciiTheme="minorHAnsi" w:hAnsiTheme="minorHAnsi" w:cstheme="minorHAnsi"/>
          <w:sz w:val="21"/>
          <w:szCs w:val="21"/>
        </w:rPr>
        <w:t xml:space="preserve">oznanie podwalin historyczno-teoretycznych integracji sensorycznej (SI), w tym podstaw neurobiologicznych; </w:t>
      </w:r>
    </w:p>
    <w:p w14:paraId="17104F24" w14:textId="5A71B1AC" w:rsidR="00B37FB7" w:rsidRPr="005B2DED" w:rsidRDefault="006D7361" w:rsidP="00D9333D">
      <w:pPr>
        <w:pStyle w:val="Akapitzlist"/>
        <w:ind w:left="1080" w:firstLine="0"/>
        <w:rPr>
          <w:rFonts w:asciiTheme="minorHAnsi" w:hAnsiTheme="minorHAnsi" w:cstheme="minorHAnsi"/>
          <w:sz w:val="21"/>
          <w:szCs w:val="21"/>
        </w:rPr>
      </w:pPr>
      <w:r w:rsidRPr="005B2DED">
        <w:rPr>
          <w:rFonts w:asciiTheme="minorHAnsi" w:hAnsiTheme="minorHAnsi" w:cstheme="minorHAnsi"/>
          <w:b/>
          <w:sz w:val="21"/>
          <w:szCs w:val="21"/>
        </w:rPr>
        <w:t>C3.</w:t>
      </w:r>
      <w:r w:rsidRPr="005B2DED">
        <w:rPr>
          <w:rFonts w:asciiTheme="minorHAnsi" w:hAnsiTheme="minorHAnsi" w:cstheme="minorHAnsi"/>
          <w:sz w:val="21"/>
          <w:szCs w:val="21"/>
        </w:rPr>
        <w:t xml:space="preserve"> Z</w:t>
      </w:r>
      <w:r w:rsidR="00B37FB7" w:rsidRPr="005B2DED">
        <w:rPr>
          <w:rFonts w:asciiTheme="minorHAnsi" w:hAnsiTheme="minorHAnsi" w:cstheme="minorHAnsi"/>
          <w:sz w:val="21"/>
          <w:szCs w:val="21"/>
        </w:rPr>
        <w:t>dobycie umiejętności rozpoznawania podstawowych zaburzeń w ramach SI.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52607386" w14:textId="77777777" w:rsidR="00B37FB7" w:rsidRPr="006D7361" w:rsidRDefault="00B37FB7" w:rsidP="00DB21F4">
      <w:pPr>
        <w:widowControl/>
        <w:numPr>
          <w:ilvl w:val="0"/>
          <w:numId w:val="38"/>
        </w:numPr>
        <w:autoSpaceDE/>
        <w:autoSpaceDN/>
        <w:ind w:left="927"/>
        <w:rPr>
          <w:rFonts w:asciiTheme="minorHAnsi" w:hAnsiTheme="minorHAnsi" w:cstheme="minorHAnsi"/>
          <w:sz w:val="21"/>
          <w:szCs w:val="21"/>
          <w:lang w:eastAsia="ar-SA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lastRenderedPageBreak/>
        <w:t xml:space="preserve">Teoria integracji sensorycznej, definicja SI i główne założenia metody. </w:t>
      </w:r>
    </w:p>
    <w:p w14:paraId="593CC255" w14:textId="77777777" w:rsidR="00B37FB7" w:rsidRPr="006D7361" w:rsidRDefault="00B37FB7" w:rsidP="00DB21F4">
      <w:pPr>
        <w:widowControl/>
        <w:numPr>
          <w:ilvl w:val="0"/>
          <w:numId w:val="38"/>
        </w:numPr>
        <w:autoSpaceDE/>
        <w:autoSpaceDN/>
        <w:ind w:left="927"/>
        <w:rPr>
          <w:rFonts w:asciiTheme="minorHAnsi" w:hAnsiTheme="minorHAnsi" w:cstheme="minorHAnsi"/>
          <w:sz w:val="21"/>
          <w:szCs w:val="21"/>
          <w:lang w:eastAsia="ar-SA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t xml:space="preserve">Elementy budowy układu nerwowego, jego znaczenie w procesie przetwarzania bodźców sensorycznych. </w:t>
      </w:r>
    </w:p>
    <w:p w14:paraId="0AF80AE1" w14:textId="77777777" w:rsidR="00B37FB7" w:rsidRPr="006D7361" w:rsidRDefault="00B37FB7" w:rsidP="00DB21F4">
      <w:pPr>
        <w:widowControl/>
        <w:numPr>
          <w:ilvl w:val="0"/>
          <w:numId w:val="38"/>
        </w:numPr>
        <w:autoSpaceDE/>
        <w:autoSpaceDN/>
        <w:ind w:left="927"/>
        <w:rPr>
          <w:rFonts w:asciiTheme="minorHAnsi" w:hAnsiTheme="minorHAnsi" w:cstheme="minorHAnsi"/>
          <w:sz w:val="21"/>
          <w:szCs w:val="21"/>
          <w:lang w:eastAsia="ar-SA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t xml:space="preserve">Bazowe systemy sensoryczne i związane z nimi zaburzenia. </w:t>
      </w:r>
    </w:p>
    <w:p w14:paraId="68C5FE9A" w14:textId="77777777" w:rsidR="00B37FB7" w:rsidRPr="006D7361" w:rsidRDefault="00B37FB7" w:rsidP="00DB21F4">
      <w:pPr>
        <w:widowControl/>
        <w:numPr>
          <w:ilvl w:val="0"/>
          <w:numId w:val="38"/>
        </w:numPr>
        <w:autoSpaceDE/>
        <w:autoSpaceDN/>
        <w:ind w:left="927"/>
        <w:rPr>
          <w:rFonts w:asciiTheme="minorHAnsi" w:hAnsiTheme="minorHAnsi" w:cstheme="minorHAnsi"/>
          <w:sz w:val="21"/>
          <w:szCs w:val="21"/>
          <w:lang w:eastAsia="ar-SA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t xml:space="preserve">Diagnoza, cel i funkcje terapii SI. </w:t>
      </w:r>
    </w:p>
    <w:p w14:paraId="0EC541E0" w14:textId="77777777" w:rsidR="00B37FB7" w:rsidRPr="006D7361" w:rsidRDefault="00B37FB7" w:rsidP="00DB21F4">
      <w:pPr>
        <w:widowControl/>
        <w:numPr>
          <w:ilvl w:val="0"/>
          <w:numId w:val="38"/>
        </w:numPr>
        <w:autoSpaceDE/>
        <w:autoSpaceDN/>
        <w:ind w:left="927"/>
        <w:rPr>
          <w:rFonts w:asciiTheme="minorHAnsi" w:hAnsiTheme="minorHAnsi" w:cstheme="minorHAnsi"/>
          <w:sz w:val="21"/>
          <w:szCs w:val="21"/>
          <w:lang w:eastAsia="ar-SA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t xml:space="preserve">Narzędzia do badania integracji sensorycznej.  </w:t>
      </w:r>
    </w:p>
    <w:p w14:paraId="645CACDD" w14:textId="47DF9031" w:rsidR="00B37FB7" w:rsidRPr="006D7361" w:rsidRDefault="00B37FB7" w:rsidP="00DB21F4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bCs/>
          <w:sz w:val="21"/>
          <w:szCs w:val="21"/>
        </w:rPr>
      </w:pPr>
      <w:r w:rsidRPr="006D7361">
        <w:rPr>
          <w:rFonts w:asciiTheme="minorHAnsi" w:hAnsiTheme="minorHAnsi" w:cstheme="minorHAnsi"/>
          <w:sz w:val="21"/>
          <w:szCs w:val="21"/>
          <w:lang w:eastAsia="ar-SA"/>
        </w:rPr>
        <w:t xml:space="preserve">6.    Zapoznanie z działalnością Polskiego Stowarzyszenia Terapeutów Integracji Sensorycznej.   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21F4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473311B9" w:rsidR="00DB21F4" w:rsidRPr="006D7361" w:rsidRDefault="00DB21F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D3BB51C" w:rsidR="00DB21F4" w:rsidRPr="006D7361" w:rsidRDefault="00DB21F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 xml:space="preserve">ma wiedzę dotyczącą procesu integracji sensorycznej </w:t>
            </w:r>
          </w:p>
        </w:tc>
        <w:tc>
          <w:tcPr>
            <w:tcW w:w="1773" w:type="dxa"/>
          </w:tcPr>
          <w:p w14:paraId="469FB0EA" w14:textId="77777777" w:rsidR="00DB21F4" w:rsidRPr="006D7361" w:rsidRDefault="00DB21F4" w:rsidP="006D736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LOGA_W01</w:t>
            </w:r>
          </w:p>
          <w:p w14:paraId="1881EAEC" w14:textId="7752CE41" w:rsidR="00DB21F4" w:rsidRPr="006D7361" w:rsidRDefault="00DB21F4" w:rsidP="006D736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LOGA_W02</w:t>
            </w:r>
          </w:p>
        </w:tc>
      </w:tr>
      <w:tr w:rsidR="00DB21F4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EBF9E3B" w:rsidR="00DB21F4" w:rsidRPr="006D7361" w:rsidRDefault="00DB21F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7A3A6B67" w:rsidR="00DB21F4" w:rsidRPr="006D7361" w:rsidRDefault="00DB21F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rozpoznaje sygnały zaburzeń integracji sensorycznej, zna teorię i funkcje procesu terapeutycznego z zakresu SI</w:t>
            </w:r>
          </w:p>
        </w:tc>
        <w:tc>
          <w:tcPr>
            <w:tcW w:w="1773" w:type="dxa"/>
          </w:tcPr>
          <w:p w14:paraId="22E3BAAE" w14:textId="48912784" w:rsidR="00DB21F4" w:rsidRPr="006D7361" w:rsidRDefault="00DB21F4" w:rsidP="006D736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LOGA_W06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B21F4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2404FCFC" w:rsidR="00DB21F4" w:rsidRPr="006D7361" w:rsidRDefault="00DB21F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E6A0CD6" w:rsidR="00DB21F4" w:rsidRPr="006D7361" w:rsidRDefault="00DB21F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 xml:space="preserve">potrafi rozpoznawać przejawy zaburzeń SI, podjąć podstawowe działania </w:t>
            </w:r>
            <w:proofErr w:type="spellStart"/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polisensoryczne</w:t>
            </w:r>
            <w:proofErr w:type="spellEnd"/>
            <w:r w:rsidRPr="006D7361">
              <w:rPr>
                <w:rFonts w:asciiTheme="minorHAnsi" w:hAnsiTheme="minorHAnsi" w:cstheme="minorHAnsi"/>
                <w:sz w:val="21"/>
                <w:szCs w:val="21"/>
              </w:rPr>
              <w:t xml:space="preserve"> we współdziałaniu z różnymi specjalistami, skierować podopiecznego do pogłębionej diagnostyki</w:t>
            </w:r>
          </w:p>
        </w:tc>
        <w:tc>
          <w:tcPr>
            <w:tcW w:w="1773" w:type="dxa"/>
          </w:tcPr>
          <w:p w14:paraId="757B5DE8" w14:textId="77777777" w:rsidR="00DB21F4" w:rsidRPr="006D7361" w:rsidRDefault="00DB21F4" w:rsidP="006D736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LOGA_U04</w:t>
            </w:r>
          </w:p>
          <w:p w14:paraId="69BAD1D6" w14:textId="18CE8A57" w:rsidR="00DB21F4" w:rsidRPr="006D7361" w:rsidRDefault="00DB21F4" w:rsidP="006D736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LOGA_U11</w:t>
            </w:r>
          </w:p>
        </w:tc>
      </w:tr>
      <w:tr w:rsidR="00DB21F4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2C863F9" w14:textId="5A62832A" w:rsidR="00F91ABD" w:rsidRPr="00F91ABD" w:rsidRDefault="00DB21F4" w:rsidP="00F91AB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0B6719C5" w:rsidR="00F91ABD" w:rsidRPr="00B40629" w:rsidRDefault="00F91ABD" w:rsidP="00B4062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B2DED">
              <w:rPr>
                <w:rFonts w:asciiTheme="minorHAnsi" w:hAnsiTheme="minorHAnsi" w:cstheme="minorHAnsi"/>
                <w:sz w:val="21"/>
                <w:szCs w:val="21"/>
              </w:rPr>
              <w:t>E.3L.U1.</w:t>
            </w:r>
          </w:p>
        </w:tc>
        <w:tc>
          <w:tcPr>
            <w:tcW w:w="6821" w:type="dxa"/>
          </w:tcPr>
          <w:p w14:paraId="2FF0A8C0" w14:textId="326FAFB2" w:rsidR="00DB21F4" w:rsidRPr="006D7361" w:rsidRDefault="00DB21F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 xml:space="preserve">w postępowaniu terapeutycznym potrafi, we współpracy z innymi specjalistami, uwzględniać potrzeby i deficyty podopiecznego w zakresie zaburzeń SI </w:t>
            </w:r>
          </w:p>
        </w:tc>
        <w:tc>
          <w:tcPr>
            <w:tcW w:w="1773" w:type="dxa"/>
          </w:tcPr>
          <w:p w14:paraId="01B42067" w14:textId="77777777" w:rsidR="00DB21F4" w:rsidRPr="006D7361" w:rsidRDefault="00DB21F4" w:rsidP="006D736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LOGA_U05</w:t>
            </w:r>
          </w:p>
          <w:p w14:paraId="3E869DC6" w14:textId="22F77C45" w:rsidR="00DB21F4" w:rsidRPr="00B40629" w:rsidRDefault="00DB21F4" w:rsidP="00B4062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  <w:r w:rsidR="00F91ABD">
              <w:t xml:space="preserve"> </w:t>
            </w:r>
            <w:r w:rsidR="00F91ABD" w:rsidRPr="005B2DED">
              <w:rPr>
                <w:rFonts w:asciiTheme="minorHAnsi" w:hAnsiTheme="minorHAnsi" w:cstheme="minorHAnsi"/>
                <w:sz w:val="21"/>
                <w:szCs w:val="21"/>
              </w:rPr>
              <w:t>NAUA_U05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B21F4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4FC889C4" w:rsidR="00DB21F4" w:rsidRPr="006D7361" w:rsidRDefault="00DB21F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5B59FA98" w:rsidR="00DB21F4" w:rsidRPr="006D7361" w:rsidRDefault="00DB21F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 xml:space="preserve">dostrzega konieczność wzbogacania swojej wiedzy i umiejętności zawodowych </w:t>
            </w:r>
          </w:p>
        </w:tc>
        <w:tc>
          <w:tcPr>
            <w:tcW w:w="1773" w:type="dxa"/>
          </w:tcPr>
          <w:p w14:paraId="3E07749A" w14:textId="25EF839E" w:rsidR="00DB21F4" w:rsidRPr="006D7361" w:rsidRDefault="00DB21F4" w:rsidP="006D736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LOGA_K01</w:t>
            </w:r>
          </w:p>
        </w:tc>
      </w:tr>
      <w:tr w:rsidR="00DB21F4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0991B8A" w:rsidR="00DB21F4" w:rsidRPr="006D7361" w:rsidRDefault="00DB21F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3CC2607D" w:rsidR="00DB21F4" w:rsidRPr="006D7361" w:rsidRDefault="00DB21F4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jest przygotowany, by aktywnie współpracować z innymi terapeutami w celu skutecznego prowadzenia terapii</w:t>
            </w:r>
          </w:p>
        </w:tc>
        <w:tc>
          <w:tcPr>
            <w:tcW w:w="1773" w:type="dxa"/>
          </w:tcPr>
          <w:p w14:paraId="07FC6FDC" w14:textId="77777777" w:rsidR="00DB21F4" w:rsidRPr="006D7361" w:rsidRDefault="00DB21F4" w:rsidP="006D7361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LOGA_K02</w:t>
            </w:r>
          </w:p>
          <w:p w14:paraId="303767DD" w14:textId="7A5BF33B" w:rsidR="00DB21F4" w:rsidRPr="006D7361" w:rsidRDefault="00DB21F4" w:rsidP="006D736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sz w:val="21"/>
                <w:szCs w:val="21"/>
              </w:rPr>
              <w:t>LOGA_K06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DB21F4" w:rsidRPr="00E77D69" w14:paraId="3BDEFA32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2AE609EF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W01</w:t>
            </w:r>
          </w:p>
        </w:tc>
        <w:tc>
          <w:tcPr>
            <w:tcW w:w="408" w:type="dxa"/>
          </w:tcPr>
          <w:p w14:paraId="4C6EC9F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1E2C36D1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1F4" w:rsidRPr="00E77D69" w14:paraId="1BE54D9F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5617D0CB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W02</w:t>
            </w:r>
          </w:p>
        </w:tc>
        <w:tc>
          <w:tcPr>
            <w:tcW w:w="408" w:type="dxa"/>
          </w:tcPr>
          <w:p w14:paraId="1A597A3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213FB72F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52DC2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1F4" w:rsidRPr="00E77D69" w14:paraId="46ACCB6F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6AB1D3B6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U01</w:t>
            </w:r>
          </w:p>
        </w:tc>
        <w:tc>
          <w:tcPr>
            <w:tcW w:w="408" w:type="dxa"/>
          </w:tcPr>
          <w:p w14:paraId="0736369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246355F3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1F4" w:rsidRPr="00E77D69" w14:paraId="4C5B236F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4313D066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U02</w:t>
            </w:r>
          </w:p>
        </w:tc>
        <w:tc>
          <w:tcPr>
            <w:tcW w:w="408" w:type="dxa"/>
          </w:tcPr>
          <w:p w14:paraId="59B00C7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11E516E2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AF2EFC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1F4" w:rsidRPr="00E77D69" w14:paraId="5E8F52D0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6A2EA661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K01</w:t>
            </w:r>
          </w:p>
        </w:tc>
        <w:tc>
          <w:tcPr>
            <w:tcW w:w="408" w:type="dxa"/>
          </w:tcPr>
          <w:p w14:paraId="2E77055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1CAB9A25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1F4" w:rsidRPr="00E77D69" w14:paraId="1B1A9720" w14:textId="77777777" w:rsidTr="002217D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1AB1C277" w:rsidR="00DB21F4" w:rsidRPr="00DB21F4" w:rsidRDefault="00DB21F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1F4">
              <w:rPr>
                <w:rFonts w:asciiTheme="minorHAnsi" w:hAnsiTheme="minorHAnsi" w:cstheme="minorHAnsi"/>
                <w:sz w:val="20"/>
                <w:szCs w:val="20"/>
              </w:rPr>
              <w:t>K02</w:t>
            </w:r>
          </w:p>
        </w:tc>
        <w:tc>
          <w:tcPr>
            <w:tcW w:w="408" w:type="dxa"/>
          </w:tcPr>
          <w:p w14:paraId="418FD59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E454033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E4B209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DB21F4" w:rsidRPr="00E77D69" w:rsidRDefault="00DB21F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73F2A84E" w:rsidR="00906C25" w:rsidRPr="00B40629" w:rsidRDefault="00B20F2C" w:rsidP="00B40629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DB21F4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DB21F4" w:rsidRPr="00E77D69" w:rsidRDefault="00DB21F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ADA7FEA" w:rsidR="00DB21F4" w:rsidRPr="006D7361" w:rsidRDefault="00DB21F4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</w:t>
            </w:r>
            <w:r w:rsidR="006D7361"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zaliczona w przedziale: 51–60%</w:t>
            </w:r>
          </w:p>
        </w:tc>
      </w:tr>
      <w:tr w:rsidR="00DB21F4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DB21F4" w:rsidRPr="00E77D69" w:rsidRDefault="00DB21F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3832F99C" w:rsidR="00DB21F4" w:rsidRPr="006D7361" w:rsidRDefault="00DB21F4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</w:t>
            </w:r>
            <w:r w:rsidR="006D7361"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zaliczona w przedziale: 61–70%</w:t>
            </w:r>
          </w:p>
        </w:tc>
      </w:tr>
      <w:tr w:rsidR="00DB21F4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DB21F4" w:rsidRPr="00E77D69" w:rsidRDefault="00DB21F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E1C84A7" w:rsidR="00DB21F4" w:rsidRPr="006D7361" w:rsidRDefault="00DB21F4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</w:t>
            </w:r>
            <w:r w:rsidR="006D7361"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zaliczona w przedziale: 71–80%</w:t>
            </w:r>
          </w:p>
        </w:tc>
      </w:tr>
      <w:tr w:rsidR="00DB21F4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DB21F4" w:rsidRPr="00E77D69" w:rsidRDefault="00DB21F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6506183" w:rsidR="00DB21F4" w:rsidRPr="006D7361" w:rsidRDefault="00DB21F4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</w:t>
            </w:r>
            <w:r w:rsidR="006D7361"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zaliczona w przedziale: 81–90%</w:t>
            </w:r>
          </w:p>
        </w:tc>
      </w:tr>
      <w:tr w:rsidR="00DB21F4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DB21F4" w:rsidRPr="00E77D69" w:rsidRDefault="00DB21F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F533A44" w:rsidR="00DB21F4" w:rsidRPr="006D7361" w:rsidRDefault="00DB21F4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Praca </w:t>
            </w:r>
            <w:r w:rsidR="006D7361" w:rsidRPr="006D7361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zaliczona w przedziale: 91–100%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B2DED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B2DED" w:rsidRPr="00E77D69" w:rsidRDefault="005B2DED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B2DED" w:rsidRPr="00E77D69" w:rsidRDefault="005B2DED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5B2DED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9D728CB" w:rsidR="005B2DED" w:rsidRPr="00E77D69" w:rsidRDefault="005B2DED" w:rsidP="00DB21F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5B2DED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1EB2083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7E44F1B2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5B2DED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5F946D4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5B2DED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39BAB1CA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5955AA0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5B2DED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4A435B36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3099C8F1" w14:textId="1D07626B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5B2DED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71F14F3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5B2DED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B2DED" w:rsidRPr="00E77D69" w:rsidRDefault="005B2D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E737143" w:rsidR="005B2DED" w:rsidRPr="00E77D69" w:rsidRDefault="005B2D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685AC2AF" w:rsidR="00896E3C" w:rsidRPr="00B40629" w:rsidRDefault="00896E3C" w:rsidP="00B40629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B40629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B4062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2F62456"/>
    <w:multiLevelType w:val="hybridMultilevel"/>
    <w:tmpl w:val="EEFA8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89074EC"/>
    <w:multiLevelType w:val="hybridMultilevel"/>
    <w:tmpl w:val="BEBA78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843595641">
    <w:abstractNumId w:val="34"/>
  </w:num>
  <w:num w:numId="2" w16cid:durableId="1192307540">
    <w:abstractNumId w:val="5"/>
  </w:num>
  <w:num w:numId="3" w16cid:durableId="473834814">
    <w:abstractNumId w:val="18"/>
  </w:num>
  <w:num w:numId="4" w16cid:durableId="1360929546">
    <w:abstractNumId w:val="36"/>
  </w:num>
  <w:num w:numId="5" w16cid:durableId="1022778128">
    <w:abstractNumId w:val="3"/>
  </w:num>
  <w:num w:numId="6" w16cid:durableId="838153541">
    <w:abstractNumId w:val="32"/>
  </w:num>
  <w:num w:numId="7" w16cid:durableId="287975721">
    <w:abstractNumId w:val="10"/>
  </w:num>
  <w:num w:numId="8" w16cid:durableId="873470038">
    <w:abstractNumId w:val="17"/>
  </w:num>
  <w:num w:numId="9" w16cid:durableId="1193303644">
    <w:abstractNumId w:val="7"/>
  </w:num>
  <w:num w:numId="10" w16cid:durableId="1538591427">
    <w:abstractNumId w:val="24"/>
  </w:num>
  <w:num w:numId="11" w16cid:durableId="1361130142">
    <w:abstractNumId w:val="25"/>
  </w:num>
  <w:num w:numId="12" w16cid:durableId="802043503">
    <w:abstractNumId w:val="31"/>
  </w:num>
  <w:num w:numId="13" w16cid:durableId="722485615">
    <w:abstractNumId w:val="12"/>
  </w:num>
  <w:num w:numId="14" w16cid:durableId="1926260057">
    <w:abstractNumId w:val="28"/>
  </w:num>
  <w:num w:numId="15" w16cid:durableId="226763826">
    <w:abstractNumId w:val="30"/>
  </w:num>
  <w:num w:numId="16" w16cid:durableId="1659963907">
    <w:abstractNumId w:val="29"/>
  </w:num>
  <w:num w:numId="17" w16cid:durableId="697245096">
    <w:abstractNumId w:val="20"/>
  </w:num>
  <w:num w:numId="18" w16cid:durableId="209809361">
    <w:abstractNumId w:val="9"/>
  </w:num>
  <w:num w:numId="19" w16cid:durableId="1539124157">
    <w:abstractNumId w:val="13"/>
  </w:num>
  <w:num w:numId="20" w16cid:durableId="802505541">
    <w:abstractNumId w:val="2"/>
  </w:num>
  <w:num w:numId="21" w16cid:durableId="2064476586">
    <w:abstractNumId w:val="21"/>
  </w:num>
  <w:num w:numId="22" w16cid:durableId="1099259791">
    <w:abstractNumId w:val="23"/>
  </w:num>
  <w:num w:numId="23" w16cid:durableId="2131823892">
    <w:abstractNumId w:val="0"/>
  </w:num>
  <w:num w:numId="24" w16cid:durableId="435252142">
    <w:abstractNumId w:val="37"/>
  </w:num>
  <w:num w:numId="25" w16cid:durableId="1277445474">
    <w:abstractNumId w:val="11"/>
  </w:num>
  <w:num w:numId="26" w16cid:durableId="682323432">
    <w:abstractNumId w:val="19"/>
  </w:num>
  <w:num w:numId="27" w16cid:durableId="785274126">
    <w:abstractNumId w:val="38"/>
  </w:num>
  <w:num w:numId="28" w16cid:durableId="1540513821">
    <w:abstractNumId w:val="14"/>
  </w:num>
  <w:num w:numId="29" w16cid:durableId="1425229492">
    <w:abstractNumId w:val="27"/>
  </w:num>
  <w:num w:numId="30" w16cid:durableId="1572500775">
    <w:abstractNumId w:val="6"/>
  </w:num>
  <w:num w:numId="31" w16cid:durableId="502552179">
    <w:abstractNumId w:val="16"/>
  </w:num>
  <w:num w:numId="32" w16cid:durableId="680667517">
    <w:abstractNumId w:val="22"/>
  </w:num>
  <w:num w:numId="33" w16cid:durableId="868222511">
    <w:abstractNumId w:val="4"/>
  </w:num>
  <w:num w:numId="34" w16cid:durableId="692999639">
    <w:abstractNumId w:val="15"/>
  </w:num>
  <w:num w:numId="35" w16cid:durableId="920140166">
    <w:abstractNumId w:val="8"/>
  </w:num>
  <w:num w:numId="36" w16cid:durableId="335303516">
    <w:abstractNumId w:val="26"/>
  </w:num>
  <w:num w:numId="37" w16cid:durableId="1286085908">
    <w:abstractNumId w:val="1"/>
  </w:num>
  <w:num w:numId="38" w16cid:durableId="658265412">
    <w:abstractNumId w:val="33"/>
  </w:num>
  <w:num w:numId="39" w16cid:durableId="186732972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B55C2"/>
    <w:rsid w:val="003B6F34"/>
    <w:rsid w:val="003D1C26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B2DED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361"/>
    <w:rsid w:val="006D764F"/>
    <w:rsid w:val="006E60C3"/>
    <w:rsid w:val="006F029C"/>
    <w:rsid w:val="00725F8A"/>
    <w:rsid w:val="00754FBC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0F08"/>
    <w:rsid w:val="00913ECD"/>
    <w:rsid w:val="009263B8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46AA1"/>
    <w:rsid w:val="00A5532D"/>
    <w:rsid w:val="00A713B4"/>
    <w:rsid w:val="00AB3480"/>
    <w:rsid w:val="00AF51E8"/>
    <w:rsid w:val="00AF7E08"/>
    <w:rsid w:val="00B20F2C"/>
    <w:rsid w:val="00B36858"/>
    <w:rsid w:val="00B37FB7"/>
    <w:rsid w:val="00B40629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271C"/>
    <w:rsid w:val="00C74615"/>
    <w:rsid w:val="00CA3616"/>
    <w:rsid w:val="00CB604E"/>
    <w:rsid w:val="00CD60D3"/>
    <w:rsid w:val="00CF48D1"/>
    <w:rsid w:val="00D05AB2"/>
    <w:rsid w:val="00D85EF3"/>
    <w:rsid w:val="00D864ED"/>
    <w:rsid w:val="00D9333D"/>
    <w:rsid w:val="00D938BC"/>
    <w:rsid w:val="00DA28D5"/>
    <w:rsid w:val="00DB21F4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1ABD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FE0AB29E-C92D-4129-B168-62833792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B37FB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37FB7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074A-94F4-4D3B-B561-7E4543C3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4573</Characters>
  <Application>Microsoft Office Word</Application>
  <DocSecurity>0</DocSecurity>
  <Lines>326</Lines>
  <Paragraphs>187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2025-10-24T05:59:00Z</dcterms:created>
  <dcterms:modified xsi:type="dcterms:W3CDTF">2026-01-11T12:27:00Z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