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384F3D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384F3D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384F3D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384F3D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384F3D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2A5A24CC" w14:textId="77777777" w:rsidR="00384F3D" w:rsidRPr="00384F3D" w:rsidRDefault="00363F81" w:rsidP="00384F3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8C0EC3" w:rsidRPr="00384F3D">
        <w:rPr>
          <w:rFonts w:ascii="Calibri" w:hAnsi="Calibri" w:cs="Calibri"/>
          <w:sz w:val="24"/>
          <w:szCs w:val="24"/>
        </w:rPr>
        <w:t>0232.5.LOG.C.ROP</w:t>
      </w:r>
    </w:p>
    <w:p w14:paraId="1BEB2734" w14:textId="4CA9D4EB" w:rsidR="004838B3" w:rsidRPr="00384F3D" w:rsidRDefault="004838B3" w:rsidP="00384F3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384F3D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384F3D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8C0EC3" w:rsidRPr="00384F3D">
        <w:rPr>
          <w:rFonts w:ascii="Calibri" w:hAnsi="Calibri" w:cs="Calibri"/>
          <w:iCs/>
          <w:sz w:val="24"/>
          <w:szCs w:val="24"/>
        </w:rPr>
        <w:t>Regionalne odmiany polszczyzny</w:t>
      </w:r>
    </w:p>
    <w:p w14:paraId="274BA5FF" w14:textId="4D6B4DE6" w:rsidR="004838B3" w:rsidRPr="00384F3D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384F3D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8C0EC3" w:rsidRPr="00384F3D">
        <w:rPr>
          <w:rFonts w:ascii="Calibri" w:hAnsi="Calibri" w:cs="Calibri"/>
          <w:sz w:val="24"/>
          <w:szCs w:val="24"/>
        </w:rPr>
        <w:t>Regional</w:t>
      </w:r>
      <w:proofErr w:type="spellEnd"/>
      <w:r w:rsidR="008C0EC3" w:rsidRPr="00384F3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C0EC3" w:rsidRPr="00384F3D">
        <w:rPr>
          <w:rFonts w:ascii="Calibri" w:hAnsi="Calibri" w:cs="Calibri"/>
          <w:sz w:val="24"/>
          <w:szCs w:val="24"/>
        </w:rPr>
        <w:t>varieties</w:t>
      </w:r>
      <w:proofErr w:type="spellEnd"/>
      <w:r w:rsidR="008C0EC3" w:rsidRPr="00384F3D">
        <w:rPr>
          <w:rFonts w:ascii="Calibri" w:hAnsi="Calibri" w:cs="Calibri"/>
          <w:sz w:val="24"/>
          <w:szCs w:val="24"/>
        </w:rPr>
        <w:t xml:space="preserve"> of the </w:t>
      </w:r>
      <w:proofErr w:type="spellStart"/>
      <w:r w:rsidR="008C0EC3" w:rsidRPr="00384F3D">
        <w:rPr>
          <w:rFonts w:ascii="Calibri" w:hAnsi="Calibri" w:cs="Calibri"/>
          <w:sz w:val="24"/>
          <w:szCs w:val="24"/>
        </w:rPr>
        <w:t>Polish</w:t>
      </w:r>
      <w:proofErr w:type="spellEnd"/>
      <w:r w:rsidR="008C0EC3" w:rsidRPr="00384F3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C0EC3" w:rsidRPr="00384F3D">
        <w:rPr>
          <w:rFonts w:ascii="Calibri" w:hAnsi="Calibri" w:cs="Calibri"/>
          <w:sz w:val="24"/>
          <w:szCs w:val="24"/>
        </w:rPr>
        <w:t>language</w:t>
      </w:r>
      <w:proofErr w:type="spellEnd"/>
    </w:p>
    <w:p w14:paraId="1405C745" w14:textId="3853D916" w:rsidR="000746C5" w:rsidRPr="00384F3D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>Usytuowanie</w:t>
      </w:r>
      <w:r w:rsidR="00BE67AE" w:rsidRPr="00384F3D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384F3D">
        <w:rPr>
          <w:rFonts w:ascii="Calibri" w:hAnsi="Calibri" w:cs="Calibri"/>
          <w:iCs/>
          <w:sz w:val="24"/>
          <w:szCs w:val="24"/>
        </w:rPr>
        <w:t xml:space="preserve"> (zajęć)</w:t>
      </w:r>
      <w:r w:rsidRPr="00384F3D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384F3D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84F3D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04E799D1" w:rsidR="000746C5" w:rsidRPr="00384F3D" w:rsidRDefault="008C0EC3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384F3D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84F3D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53604978" w:rsidR="000746C5" w:rsidRPr="00384F3D" w:rsidRDefault="008C0EC3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Studia stacjonarne</w:t>
            </w:r>
          </w:p>
        </w:tc>
      </w:tr>
      <w:tr w:rsidR="00E77D69" w:rsidRPr="00384F3D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84F3D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3CC9F3E7" w:rsidR="00AB3480" w:rsidRPr="00384F3D" w:rsidRDefault="008C0EC3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 xml:space="preserve">Studia </w:t>
            </w:r>
            <w:r w:rsidR="009E0729" w:rsidRPr="00384F3D">
              <w:rPr>
                <w:rFonts w:ascii="Calibri" w:hAnsi="Calibri" w:cs="Calibri"/>
                <w:iCs/>
                <w:sz w:val="24"/>
                <w:szCs w:val="24"/>
              </w:rPr>
              <w:t xml:space="preserve">jednolite </w:t>
            </w: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magisterskie</w:t>
            </w:r>
          </w:p>
        </w:tc>
      </w:tr>
      <w:tr w:rsidR="00E77D69" w:rsidRPr="00384F3D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84F3D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4B0BAFA0" w:rsidR="000746C5" w:rsidRPr="00384F3D" w:rsidRDefault="005B556F" w:rsidP="005B556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O</w:t>
            </w:r>
            <w:r w:rsidR="008C0EC3" w:rsidRPr="00384F3D">
              <w:rPr>
                <w:rFonts w:ascii="Calibri" w:hAnsi="Calibri" w:cs="Calibri"/>
                <w:iCs/>
                <w:sz w:val="24"/>
                <w:szCs w:val="24"/>
              </w:rPr>
              <w:t>gólnoakademicki</w:t>
            </w:r>
            <w:proofErr w:type="spellEnd"/>
          </w:p>
        </w:tc>
      </w:tr>
      <w:tr w:rsidR="00E77D69" w:rsidRPr="00384F3D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84F3D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F730D39" w:rsidR="000746C5" w:rsidRPr="00384F3D" w:rsidRDefault="008C0EC3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dr hab. Stanisław Cygan, prof. UJK, dr Magdalena Płusa</w:t>
            </w:r>
          </w:p>
        </w:tc>
      </w:tr>
      <w:tr w:rsidR="008C0EC3" w:rsidRPr="00384F3D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8C0EC3" w:rsidRPr="00384F3D" w:rsidRDefault="008C0EC3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6494E5DC" w:rsidR="008C0EC3" w:rsidRPr="00384F3D" w:rsidRDefault="008C0EC3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stanislaw.cygan@ujk.edu.pl</w:t>
            </w:r>
          </w:p>
        </w:tc>
      </w:tr>
    </w:tbl>
    <w:p w14:paraId="07E319B6" w14:textId="74AAD63C" w:rsidR="000746C5" w:rsidRPr="00384F3D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384F3D">
        <w:rPr>
          <w:rFonts w:ascii="Calibri" w:hAnsi="Calibri" w:cs="Calibri"/>
          <w:iCs/>
          <w:sz w:val="24"/>
          <w:szCs w:val="24"/>
        </w:rPr>
        <w:t>przedmiotu</w:t>
      </w:r>
      <w:r w:rsidR="00654EA0" w:rsidRPr="00384F3D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384F3D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84F3D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219F3516" w:rsidR="000746C5" w:rsidRPr="00384F3D" w:rsidRDefault="008C0EC3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</w:p>
        </w:tc>
      </w:tr>
      <w:tr w:rsidR="00E77D69" w:rsidRPr="00384F3D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84F3D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5F426F63" w:rsidR="000746C5" w:rsidRPr="00384F3D" w:rsidRDefault="008C0EC3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 xml:space="preserve">podstawowe wiadomości z zakresu nauki o języku (w tym </w:t>
            </w:r>
            <w:r w:rsidR="00384F3D" w:rsidRPr="00384F3D">
              <w:rPr>
                <w:rFonts w:ascii="Calibri" w:hAnsi="Calibri" w:cs="Calibri"/>
                <w:sz w:val="24"/>
                <w:szCs w:val="24"/>
              </w:rPr>
              <w:br/>
            </w:r>
            <w:r w:rsidRPr="00384F3D">
              <w:rPr>
                <w:rFonts w:ascii="Calibri" w:hAnsi="Calibri" w:cs="Calibri"/>
                <w:sz w:val="24"/>
                <w:szCs w:val="24"/>
              </w:rPr>
              <w:t>o gwarach polskich)</w:t>
            </w:r>
          </w:p>
        </w:tc>
      </w:tr>
    </w:tbl>
    <w:p w14:paraId="3E7144CC" w14:textId="6D649217" w:rsidR="000746C5" w:rsidRPr="00384F3D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384F3D">
        <w:rPr>
          <w:rFonts w:ascii="Calibri" w:hAnsi="Calibri" w:cs="Calibri"/>
          <w:iCs/>
          <w:sz w:val="24"/>
          <w:szCs w:val="24"/>
        </w:rPr>
        <w:t>przedmiotu</w:t>
      </w:r>
      <w:r w:rsidR="00654EA0" w:rsidRPr="00384F3D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384F3D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84F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7FF652BF" w:rsidR="000746C5" w:rsidRPr="00384F3D" w:rsidRDefault="008C0EC3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ćwiczenia</w:t>
            </w:r>
          </w:p>
        </w:tc>
      </w:tr>
      <w:tr w:rsidR="00E77D69" w:rsidRPr="00384F3D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84F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A5DCF5C" w:rsidR="000746C5" w:rsidRPr="00384F3D" w:rsidRDefault="008C0EC3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  <w:lang w:val="pl"/>
              </w:rPr>
              <w:t>pomieszczenia dydaktyczne UJK w Kielcach</w:t>
            </w:r>
          </w:p>
        </w:tc>
      </w:tr>
      <w:tr w:rsidR="00E77D69" w:rsidRPr="00384F3D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84F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0EE6C9A4" w:rsidR="000746C5" w:rsidRPr="00384F3D" w:rsidRDefault="006A5E27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z</w:t>
            </w:r>
            <w:r w:rsidR="008C0EC3" w:rsidRPr="00384F3D">
              <w:rPr>
                <w:rFonts w:ascii="Calibri" w:hAnsi="Calibri" w:cs="Calibri"/>
                <w:iCs/>
                <w:sz w:val="24"/>
                <w:szCs w:val="24"/>
              </w:rPr>
              <w:t>aliczenie z oceną</w:t>
            </w:r>
          </w:p>
        </w:tc>
      </w:tr>
      <w:tr w:rsidR="00E77D69" w:rsidRPr="00384F3D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84F3D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043008C8" w:rsidR="00402BCD" w:rsidRPr="00384F3D" w:rsidRDefault="008C0EC3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podające (np. pogadanka); problemowe (np. dyskusja dydaktyczna); praktyczne (np. ćwiczenia w analizie tekstów językowych o różnej przynależności regionalnej)</w:t>
            </w:r>
          </w:p>
        </w:tc>
      </w:tr>
      <w:tr w:rsidR="00E77D69" w:rsidRPr="00384F3D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84F3D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613E85AA" w14:textId="77777777" w:rsidR="008C0EC3" w:rsidRPr="00384F3D" w:rsidRDefault="008C0EC3" w:rsidP="008C0EC3">
            <w:pPr>
              <w:widowControl/>
              <w:numPr>
                <w:ilvl w:val="0"/>
                <w:numId w:val="37"/>
              </w:numPr>
              <w:autoSpaceDE/>
              <w:autoSpaceDN/>
              <w:ind w:left="394" w:hanging="28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A. Wilkoń, Typologia odmian językowych współczesnej polszczyzny, Katowice 1987</w:t>
            </w:r>
          </w:p>
          <w:p w14:paraId="369AB24F" w14:textId="77777777" w:rsidR="008C0EC3" w:rsidRPr="00384F3D" w:rsidRDefault="008C0EC3" w:rsidP="008C0EC3">
            <w:pPr>
              <w:widowControl/>
              <w:numPr>
                <w:ilvl w:val="0"/>
                <w:numId w:val="37"/>
              </w:numPr>
              <w:autoSpaceDE/>
              <w:autoSpaceDN/>
              <w:ind w:left="394" w:hanging="28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 xml:space="preserve">M. Kucała, Twoja mowa cię zdradza. Regionalizmy i dialektyzmy języka polskiego, Kraków 2002 </w:t>
            </w:r>
          </w:p>
          <w:p w14:paraId="67B75B96" w14:textId="77777777" w:rsidR="008C0EC3" w:rsidRPr="00384F3D" w:rsidRDefault="008C0EC3" w:rsidP="008C0EC3">
            <w:pPr>
              <w:widowControl/>
              <w:numPr>
                <w:ilvl w:val="0"/>
                <w:numId w:val="37"/>
              </w:numPr>
              <w:autoSpaceDE/>
              <w:autoSpaceDN/>
              <w:ind w:left="394" w:hanging="28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B. Wyderka, Odmiany regionalne, w: Najnowsze dzieje języków słowiańskich. Język polski, pod red. S. Gajdy, Opole 2001, s. 422 – 439</w:t>
            </w:r>
          </w:p>
          <w:p w14:paraId="21539079" w14:textId="757E94E9" w:rsidR="00566B57" w:rsidRPr="00384F3D" w:rsidRDefault="008C0EC3" w:rsidP="008C0EC3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4. A. Piotrowicz, Typy regionalizmów leksykalnych, Poznań 1991</w:t>
            </w:r>
          </w:p>
        </w:tc>
      </w:tr>
      <w:tr w:rsidR="00E77D69" w:rsidRPr="00384F3D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84F3D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22D3727" w14:textId="3C04FFD5" w:rsidR="008C0EC3" w:rsidRPr="00384F3D" w:rsidRDefault="0020566E" w:rsidP="008C0EC3">
            <w:pPr>
              <w:widowControl/>
              <w:numPr>
                <w:ilvl w:val="0"/>
                <w:numId w:val="38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 xml:space="preserve">B. </w:t>
            </w:r>
            <w:proofErr w:type="spellStart"/>
            <w:r w:rsidRPr="00384F3D">
              <w:rPr>
                <w:rFonts w:ascii="Calibri" w:hAnsi="Calibri" w:cs="Calibri"/>
                <w:sz w:val="24"/>
                <w:szCs w:val="24"/>
              </w:rPr>
              <w:t>R</w:t>
            </w:r>
            <w:r w:rsidR="00384F3D" w:rsidRPr="00384F3D">
              <w:rPr>
                <w:rFonts w:ascii="Calibri" w:hAnsi="Calibri" w:cs="Calibri"/>
                <w:sz w:val="24"/>
                <w:szCs w:val="24"/>
              </w:rPr>
              <w:t>o</w:t>
            </w:r>
            <w:r w:rsidRPr="00384F3D">
              <w:rPr>
                <w:rFonts w:ascii="Calibri" w:hAnsi="Calibri" w:cs="Calibri"/>
                <w:sz w:val="24"/>
                <w:szCs w:val="24"/>
              </w:rPr>
              <w:t>cławski</w:t>
            </w:r>
            <w:proofErr w:type="spellEnd"/>
            <w:r w:rsidRPr="00384F3D">
              <w:rPr>
                <w:rFonts w:ascii="Calibri" w:hAnsi="Calibri" w:cs="Calibri"/>
                <w:sz w:val="24"/>
                <w:szCs w:val="24"/>
              </w:rPr>
              <w:t>, Poradnik fonetyczny dla nauczycieli, Warszawa 1986.</w:t>
            </w:r>
          </w:p>
          <w:p w14:paraId="5BA99CF9" w14:textId="77777777" w:rsidR="008C0EC3" w:rsidRPr="00384F3D" w:rsidRDefault="008C0EC3" w:rsidP="008C0EC3">
            <w:pPr>
              <w:widowControl/>
              <w:numPr>
                <w:ilvl w:val="0"/>
                <w:numId w:val="38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 xml:space="preserve">A. </w:t>
            </w:r>
            <w:proofErr w:type="spellStart"/>
            <w:r w:rsidRPr="00384F3D">
              <w:rPr>
                <w:rFonts w:ascii="Calibri" w:hAnsi="Calibri" w:cs="Calibri"/>
                <w:sz w:val="24"/>
                <w:szCs w:val="24"/>
              </w:rPr>
              <w:t>Furdal</w:t>
            </w:r>
            <w:proofErr w:type="spellEnd"/>
            <w:r w:rsidRPr="00384F3D">
              <w:rPr>
                <w:rFonts w:ascii="Calibri" w:hAnsi="Calibri" w:cs="Calibri"/>
                <w:sz w:val="24"/>
                <w:szCs w:val="24"/>
              </w:rPr>
              <w:t xml:space="preserve">, W sprawie zasięgu niektórych właściwości polskiego dialektu kulturalnego, „Rozprawy Komisji Językowej </w:t>
            </w:r>
          </w:p>
          <w:p w14:paraId="14F7D314" w14:textId="51E8C42B" w:rsidR="008C0EC3" w:rsidRPr="00384F3D" w:rsidRDefault="008C0EC3" w:rsidP="008C0EC3">
            <w:pPr>
              <w:ind w:left="394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WTN” V, 1965, s. 233 – 254</w:t>
            </w:r>
          </w:p>
          <w:p w14:paraId="026958D9" w14:textId="5AC437A7" w:rsidR="008C0EC3" w:rsidRPr="00384F3D" w:rsidRDefault="008C0EC3" w:rsidP="008C0EC3">
            <w:pPr>
              <w:numPr>
                <w:ilvl w:val="0"/>
                <w:numId w:val="38"/>
              </w:numPr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 xml:space="preserve">R. Gliwa, Realizacja samogłosek nosowych a czynniki </w:t>
            </w:r>
            <w:proofErr w:type="spellStart"/>
            <w:r w:rsidRPr="00384F3D">
              <w:rPr>
                <w:rFonts w:ascii="Calibri" w:hAnsi="Calibri" w:cs="Calibri"/>
                <w:sz w:val="24"/>
                <w:szCs w:val="24"/>
              </w:rPr>
              <w:t>regional</w:t>
            </w:r>
            <w:proofErr w:type="spellEnd"/>
            <w:r w:rsidR="00AA675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84F3D">
              <w:rPr>
                <w:rFonts w:ascii="Calibri" w:hAnsi="Calibri" w:cs="Calibri"/>
                <w:sz w:val="24"/>
                <w:szCs w:val="24"/>
              </w:rPr>
              <w:t xml:space="preserve">i dialektalne, w: Interdyscyplinarność w logopedii, </w:t>
            </w:r>
            <w:r w:rsidRPr="00384F3D">
              <w:rPr>
                <w:rFonts w:ascii="Calibri" w:hAnsi="Calibri" w:cs="Calibri"/>
                <w:sz w:val="24"/>
                <w:szCs w:val="24"/>
              </w:rPr>
              <w:br/>
              <w:t xml:space="preserve">red. A. </w:t>
            </w:r>
            <w:proofErr w:type="spellStart"/>
            <w:r w:rsidRPr="00384F3D">
              <w:rPr>
                <w:rFonts w:ascii="Calibri" w:hAnsi="Calibri" w:cs="Calibri"/>
                <w:sz w:val="24"/>
                <w:szCs w:val="24"/>
              </w:rPr>
              <w:t>Hamerlińska-Latecka</w:t>
            </w:r>
            <w:proofErr w:type="spellEnd"/>
            <w:r w:rsidRPr="00384F3D">
              <w:rPr>
                <w:rFonts w:ascii="Calibri" w:hAnsi="Calibri" w:cs="Calibri"/>
                <w:sz w:val="24"/>
                <w:szCs w:val="24"/>
              </w:rPr>
              <w:t>, M. Karwowska, Gliwice 2014.</w:t>
            </w:r>
          </w:p>
          <w:p w14:paraId="7456B6D4" w14:textId="3497EA0B" w:rsidR="00566B57" w:rsidRPr="00384F3D" w:rsidRDefault="008C0EC3" w:rsidP="008C0EC3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lastRenderedPageBreak/>
              <w:t>4. R. Marciniak-</w:t>
            </w:r>
            <w:proofErr w:type="spellStart"/>
            <w:r w:rsidRPr="00384F3D">
              <w:rPr>
                <w:rFonts w:ascii="Calibri" w:hAnsi="Calibri" w:cs="Calibri"/>
                <w:sz w:val="24"/>
                <w:szCs w:val="24"/>
              </w:rPr>
              <w:t>Firadza</w:t>
            </w:r>
            <w:proofErr w:type="spellEnd"/>
            <w:r w:rsidRPr="00384F3D">
              <w:rPr>
                <w:rFonts w:ascii="Calibri" w:hAnsi="Calibri" w:cs="Calibri"/>
                <w:sz w:val="24"/>
                <w:szCs w:val="24"/>
              </w:rPr>
              <w:t xml:space="preserve">, Diagnoza idiolektu pacjenta, czyli dlaczego logopedzie jest potrzebna wiedza o regionalnym zróżnicowaniu polszczyzny, w: Interdyscyplinarność w logopedii, red. A. </w:t>
            </w:r>
            <w:proofErr w:type="spellStart"/>
            <w:r w:rsidRPr="00384F3D">
              <w:rPr>
                <w:rFonts w:ascii="Calibri" w:hAnsi="Calibri" w:cs="Calibri"/>
                <w:sz w:val="24"/>
                <w:szCs w:val="24"/>
              </w:rPr>
              <w:t>Hamerlińska-Latecka</w:t>
            </w:r>
            <w:proofErr w:type="spellEnd"/>
            <w:r w:rsidRPr="00384F3D">
              <w:rPr>
                <w:rFonts w:ascii="Calibri" w:hAnsi="Calibri" w:cs="Calibri"/>
                <w:sz w:val="24"/>
                <w:szCs w:val="24"/>
              </w:rPr>
              <w:t>, M. Karwowska, Gliwice 2014</w:t>
            </w:r>
          </w:p>
        </w:tc>
      </w:tr>
    </w:tbl>
    <w:p w14:paraId="211E22AD" w14:textId="632220BB" w:rsidR="000746C5" w:rsidRPr="00384F3D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384F3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46A22F90" w14:textId="6A5167A2" w:rsidR="008C0EC3" w:rsidRPr="00384F3D" w:rsidRDefault="008C0EC3" w:rsidP="008C0EC3">
      <w:pPr>
        <w:ind w:left="639" w:hanging="283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b/>
          <w:sz w:val="24"/>
          <w:szCs w:val="24"/>
        </w:rPr>
        <w:t>C1</w:t>
      </w:r>
      <w:r w:rsidRPr="00384F3D">
        <w:rPr>
          <w:rFonts w:ascii="Calibri" w:hAnsi="Calibri" w:cs="Calibri"/>
          <w:sz w:val="24"/>
          <w:szCs w:val="24"/>
        </w:rPr>
        <w:t xml:space="preserve">-Zapoznanie z regionalnymi odmianami języka polskiego w ścisłym związku z historią polityczną, gospodarczą i kulturalną regionów. </w:t>
      </w:r>
    </w:p>
    <w:p w14:paraId="570792AF" w14:textId="77777777" w:rsidR="008C0EC3" w:rsidRPr="00384F3D" w:rsidRDefault="008C0EC3" w:rsidP="008C0EC3">
      <w:pPr>
        <w:ind w:left="639" w:hanging="283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b/>
          <w:sz w:val="24"/>
          <w:szCs w:val="24"/>
        </w:rPr>
        <w:t>C2</w:t>
      </w:r>
      <w:r w:rsidRPr="00384F3D">
        <w:rPr>
          <w:rFonts w:ascii="Calibri" w:hAnsi="Calibri" w:cs="Calibri"/>
          <w:sz w:val="24"/>
          <w:szCs w:val="24"/>
        </w:rPr>
        <w:t>-Pogłębienie i usystematyzowanie wiedzy w zakresie przeobrażeń języka regionów na przestrzeni dziejów.</w:t>
      </w:r>
    </w:p>
    <w:p w14:paraId="58932894" w14:textId="77777777" w:rsidR="008C0EC3" w:rsidRPr="00384F3D" w:rsidRDefault="008C0EC3" w:rsidP="008C0EC3">
      <w:pPr>
        <w:ind w:left="639" w:hanging="283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b/>
          <w:sz w:val="24"/>
          <w:szCs w:val="24"/>
        </w:rPr>
        <w:t>C3</w:t>
      </w:r>
      <w:r w:rsidRPr="00384F3D">
        <w:rPr>
          <w:rFonts w:ascii="Calibri" w:hAnsi="Calibri" w:cs="Calibri"/>
          <w:sz w:val="24"/>
          <w:szCs w:val="24"/>
        </w:rPr>
        <w:t>-Poszerzenie wiadomości o kulturotwórczej roli języka w życiu społeczności regionalnych.</w:t>
      </w:r>
    </w:p>
    <w:p w14:paraId="58C0A559" w14:textId="2601404E" w:rsidR="008C0EC3" w:rsidRPr="00384F3D" w:rsidRDefault="008C0EC3" w:rsidP="008C0EC3">
      <w:pPr>
        <w:pStyle w:val="TableParagraph"/>
        <w:snapToGrid w:val="0"/>
        <w:spacing w:line="276" w:lineRule="auto"/>
        <w:ind w:left="356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sz w:val="24"/>
          <w:szCs w:val="24"/>
        </w:rPr>
        <w:t>C4</w:t>
      </w:r>
      <w:r w:rsidRPr="00384F3D">
        <w:rPr>
          <w:rFonts w:ascii="Calibri" w:hAnsi="Calibri" w:cs="Calibri"/>
          <w:sz w:val="24"/>
          <w:szCs w:val="24"/>
        </w:rPr>
        <w:t>-Rozwijanie umiejętności analizy tekstów literackich wykorzystujących regionalizację języka jako</w:t>
      </w:r>
      <w:r w:rsidRPr="00384F3D">
        <w:rPr>
          <w:rFonts w:ascii="Calibri" w:hAnsi="Calibri" w:cs="Calibri"/>
          <w:sz w:val="24"/>
          <w:szCs w:val="24"/>
        </w:rPr>
        <w:br/>
        <w:t>element stylizacji językowej.</w:t>
      </w:r>
    </w:p>
    <w:p w14:paraId="54861F48" w14:textId="13CEB0E9" w:rsidR="00BB7A83" w:rsidRPr="00384F3D" w:rsidRDefault="003E0703" w:rsidP="00384F3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84F3D">
        <w:rPr>
          <w:rFonts w:ascii="Calibri" w:hAnsi="Calibri" w:cs="Calibri"/>
          <w:b/>
          <w:bCs/>
          <w:sz w:val="24"/>
          <w:szCs w:val="24"/>
        </w:rPr>
        <w:t>Treści programowe (z uwzględnieniem formy zajęć</w:t>
      </w:r>
    </w:p>
    <w:p w14:paraId="386AF8AE" w14:textId="4B79B8C1" w:rsidR="00BB7A83" w:rsidRPr="00384F3D" w:rsidRDefault="00677BC1" w:rsidP="00677BC1">
      <w:pPr>
        <w:pStyle w:val="TableParagraph"/>
        <w:spacing w:before="120" w:line="276" w:lineRule="auto"/>
        <w:ind w:left="567" w:firstLine="720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>1.</w:t>
      </w:r>
      <w:r w:rsidR="00BB7A83" w:rsidRPr="00384F3D">
        <w:rPr>
          <w:rFonts w:ascii="Calibri" w:hAnsi="Calibri" w:cs="Calibri"/>
          <w:sz w:val="24"/>
          <w:szCs w:val="24"/>
        </w:rPr>
        <w:t>Region: typologia, kryteria wyodrębniania. Ojczyzna i jej regiony. Pojęcie małej ojczyzny. Świadomość symbolicznych granic: opozycja swój – obcy, nazwy mieszkańców miast, regionów i miast, nazywanie innych (obcych) sposobów mówienia. Rola nazewnictwa w tworzeniu poczucia regionalnego. Ekspozycja niejęzykowych kodów kulturowych (regionalne dziedzictwo kulturowe: mitologizacja regionu – odtwarzanie starych i tworzenie nowych legend; kuchnia regionalna; stroje ludowe; zwyczaje i obyczaje; twarze i osobowości regionu).</w:t>
      </w:r>
    </w:p>
    <w:p w14:paraId="7A41EA3B" w14:textId="1F00E64D" w:rsidR="00BB7A83" w:rsidRPr="00384F3D" w:rsidRDefault="00677BC1" w:rsidP="00677BC1">
      <w:pPr>
        <w:widowControl/>
        <w:autoSpaceDE/>
        <w:autoSpaceDN/>
        <w:ind w:left="567" w:firstLine="720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 xml:space="preserve">2. </w:t>
      </w:r>
      <w:r w:rsidR="00BB7A83" w:rsidRPr="00384F3D">
        <w:rPr>
          <w:rFonts w:ascii="Calibri" w:hAnsi="Calibri" w:cs="Calibri"/>
          <w:sz w:val="24"/>
          <w:szCs w:val="24"/>
        </w:rPr>
        <w:t xml:space="preserve">Językoznawcze badania regionalne, np. regionu kieleckiego: </w:t>
      </w:r>
    </w:p>
    <w:p w14:paraId="4DC3C781" w14:textId="493F56C4" w:rsidR="00BB7A83" w:rsidRPr="00384F3D" w:rsidRDefault="00BB7A83" w:rsidP="00BB7A83">
      <w:pPr>
        <w:ind w:left="1440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 xml:space="preserve">a) nurt onomastyczny, </w:t>
      </w:r>
    </w:p>
    <w:p w14:paraId="6AC97342" w14:textId="2E0807AD" w:rsidR="00BB7A83" w:rsidRPr="00384F3D" w:rsidRDefault="00BB7A83" w:rsidP="00BB7A83">
      <w:pPr>
        <w:ind w:left="1440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 xml:space="preserve">b) nurt dialektologiczny, </w:t>
      </w:r>
    </w:p>
    <w:p w14:paraId="4D578B2F" w14:textId="0347C80E" w:rsidR="00BB7A83" w:rsidRPr="00384F3D" w:rsidRDefault="00BB7A83" w:rsidP="00BB7A83">
      <w:pPr>
        <w:ind w:left="1440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>c) nurt historycznojęzykowy,</w:t>
      </w:r>
    </w:p>
    <w:p w14:paraId="32836C9B" w14:textId="6AD4753C" w:rsidR="00BB7A83" w:rsidRPr="00384F3D" w:rsidRDefault="00BB7A83" w:rsidP="00BB7A83">
      <w:pPr>
        <w:ind w:left="1440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 xml:space="preserve">d) nurt </w:t>
      </w:r>
      <w:proofErr w:type="spellStart"/>
      <w:r w:rsidRPr="00384F3D">
        <w:rPr>
          <w:rFonts w:ascii="Calibri" w:hAnsi="Calibri" w:cs="Calibri"/>
          <w:sz w:val="24"/>
          <w:szCs w:val="24"/>
        </w:rPr>
        <w:t>etnolingwistyczny</w:t>
      </w:r>
      <w:proofErr w:type="spellEnd"/>
      <w:r w:rsidRPr="00384F3D">
        <w:rPr>
          <w:rFonts w:ascii="Calibri" w:hAnsi="Calibri" w:cs="Calibri"/>
          <w:sz w:val="24"/>
          <w:szCs w:val="24"/>
        </w:rPr>
        <w:t>,</w:t>
      </w:r>
    </w:p>
    <w:p w14:paraId="76EA4AAD" w14:textId="3B8D3925" w:rsidR="00BB7A83" w:rsidRPr="00384F3D" w:rsidRDefault="00BB7A83" w:rsidP="00BB7A83">
      <w:pPr>
        <w:ind w:left="1440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>e) nurt socjolingwistyczny.</w:t>
      </w:r>
    </w:p>
    <w:p w14:paraId="7C36376D" w14:textId="1EB5B077" w:rsidR="00BB7A83" w:rsidRPr="00384F3D" w:rsidRDefault="00BB7A83" w:rsidP="009E0729">
      <w:pPr>
        <w:widowControl/>
        <w:autoSpaceDE/>
        <w:autoSpaceDN/>
        <w:ind w:left="850" w:firstLine="360"/>
        <w:jc w:val="both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>3. Dialekty i regionalne odmiany polszczyzny na tle typologii odmian współczesnego języka polskiego. Kwestionariusze do badań  regionalizmów  językowych. Teksty mówionego języka wybranych regionów i słowniki regionalizmów. Typologia regionalizmów językowych. Regionalizmy językowe a kultura języka polskiego. Społeczna waloryzacja regionalizmów językowych.</w:t>
      </w:r>
      <w:r w:rsidR="0020566E" w:rsidRPr="00384F3D">
        <w:rPr>
          <w:rFonts w:ascii="Calibri" w:hAnsi="Calibri" w:cs="Calibri"/>
          <w:sz w:val="24"/>
          <w:szCs w:val="24"/>
        </w:rPr>
        <w:t xml:space="preserve"> Gwarowe, regionalne cechy językowe w języku dzieci i młodzieży. Błędy fonetyczne </w:t>
      </w:r>
      <w:r w:rsidR="004B227F" w:rsidRPr="00384F3D">
        <w:rPr>
          <w:rFonts w:ascii="Calibri" w:hAnsi="Calibri" w:cs="Calibri"/>
          <w:sz w:val="24"/>
          <w:szCs w:val="24"/>
        </w:rPr>
        <w:t>w języku dzieci i młodzieży uwarunkowane podłożem gwarowym i środowiskowym.</w:t>
      </w:r>
    </w:p>
    <w:p w14:paraId="46F9518D" w14:textId="16523268" w:rsidR="00BB7A83" w:rsidRPr="00384F3D" w:rsidRDefault="00BB7A83" w:rsidP="009E0729">
      <w:pPr>
        <w:widowControl/>
        <w:autoSpaceDE/>
        <w:autoSpaceDN/>
        <w:ind w:left="850" w:firstLine="360"/>
        <w:jc w:val="both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 xml:space="preserve">4. Słowiańskie języki regionalne w Polsce  – wizja czy rzeczywistość. Casus kaszubszczyzny. Źródła  witalności języka kaszubskiego. Górnośląski </w:t>
      </w:r>
      <w:proofErr w:type="spellStart"/>
      <w:r w:rsidRPr="00384F3D">
        <w:rPr>
          <w:rFonts w:ascii="Calibri" w:hAnsi="Calibri" w:cs="Calibri"/>
          <w:sz w:val="24"/>
          <w:szCs w:val="24"/>
        </w:rPr>
        <w:t>kreol</w:t>
      </w:r>
      <w:proofErr w:type="spellEnd"/>
      <w:r w:rsidRPr="00384F3D">
        <w:rPr>
          <w:rFonts w:ascii="Calibri" w:hAnsi="Calibri" w:cs="Calibri"/>
          <w:sz w:val="24"/>
          <w:szCs w:val="24"/>
        </w:rPr>
        <w:t>? Śląski język literacki? Dialekt? Status mowy śląskiej latach 1990-2010 z perspektywy socjolingwistycznej.</w:t>
      </w:r>
    </w:p>
    <w:p w14:paraId="65BA58ED" w14:textId="23E40AC0" w:rsidR="00BB7A83" w:rsidRPr="00384F3D" w:rsidRDefault="00BB7A83" w:rsidP="009E0729">
      <w:pPr>
        <w:widowControl/>
        <w:autoSpaceDE/>
        <w:autoSpaceDN/>
        <w:ind w:left="1210"/>
        <w:jc w:val="both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>5. Język mieszkańców wybranych miast małopolskich, np. Krakowa, Kielc, Lublina, czy wielkopolskich (np. Poznania).</w:t>
      </w:r>
    </w:p>
    <w:p w14:paraId="6F42D9C2" w14:textId="77777777" w:rsidR="00163BD7" w:rsidRPr="00384F3D" w:rsidRDefault="00BB7A83" w:rsidP="009E0729">
      <w:pPr>
        <w:widowControl/>
        <w:autoSpaceDE/>
        <w:autoSpaceDN/>
        <w:ind w:left="850" w:firstLine="360"/>
        <w:jc w:val="both"/>
        <w:rPr>
          <w:rFonts w:ascii="Calibri" w:hAnsi="Calibri" w:cs="Calibri"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>6. Polszczyzna Kresów południowo- i północno-wschodnich.</w:t>
      </w:r>
    </w:p>
    <w:p w14:paraId="3F44DD4D" w14:textId="72A8E308" w:rsidR="00BB7A83" w:rsidRPr="00384F3D" w:rsidRDefault="00BB7A83" w:rsidP="009E0729">
      <w:pPr>
        <w:widowControl/>
        <w:autoSpaceDE/>
        <w:autoSpaceDN/>
        <w:ind w:left="850" w:firstLine="360"/>
        <w:jc w:val="both"/>
        <w:rPr>
          <w:rFonts w:ascii="Calibri" w:hAnsi="Calibri" w:cs="Calibri"/>
          <w:b/>
          <w:bCs/>
          <w:sz w:val="24"/>
          <w:szCs w:val="24"/>
        </w:rPr>
      </w:pPr>
      <w:r w:rsidRPr="00384F3D">
        <w:rPr>
          <w:rFonts w:ascii="Calibri" w:hAnsi="Calibri" w:cs="Calibri"/>
          <w:sz w:val="24"/>
          <w:szCs w:val="24"/>
        </w:rPr>
        <w:t>7. Przydatność wiedzy o regionalnych odmianach polszczyzny w pracy zawodowej nauczyciela-logopedy.</w:t>
      </w:r>
    </w:p>
    <w:p w14:paraId="37371666" w14:textId="79E0660C" w:rsidR="006D764F" w:rsidRPr="00384F3D" w:rsidRDefault="006D764F" w:rsidP="00BB7A83">
      <w:pPr>
        <w:pStyle w:val="TableParagraph"/>
        <w:spacing w:line="276" w:lineRule="auto"/>
        <w:ind w:left="1636"/>
        <w:rPr>
          <w:rFonts w:ascii="Calibri" w:hAnsi="Calibri" w:cs="Calibri"/>
          <w:sz w:val="24"/>
          <w:szCs w:val="24"/>
        </w:rPr>
      </w:pPr>
    </w:p>
    <w:p w14:paraId="52CBFC3B" w14:textId="255BAEC0" w:rsidR="00436303" w:rsidRPr="00384F3D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84F3D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384F3D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84F3D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384F3D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84F3D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384F3D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384F3D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84F3D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384F3D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384F3D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84F3D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384F3D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384F3D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384F3D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1B452538" w:rsidR="006E60C3" w:rsidRPr="00384F3D" w:rsidRDefault="00163BD7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zna zależności między językiem a środowiskiem społecznym, w tym różnice wynikające z wielojęzyczności i różnorodności kulturowej</w:t>
            </w:r>
          </w:p>
        </w:tc>
        <w:tc>
          <w:tcPr>
            <w:tcW w:w="1773" w:type="dxa"/>
          </w:tcPr>
          <w:p w14:paraId="1881EAEC" w14:textId="005991C1" w:rsidR="006E60C3" w:rsidRPr="00384F3D" w:rsidRDefault="00163BD7" w:rsidP="00384F3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LOGA_W08</w:t>
            </w:r>
          </w:p>
        </w:tc>
      </w:tr>
      <w:tr w:rsidR="00E77D69" w:rsidRPr="00384F3D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C4F5CD4" w:rsidR="006E60C3" w:rsidRPr="00384F3D" w:rsidRDefault="00163BD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WO2</w:t>
            </w:r>
          </w:p>
        </w:tc>
        <w:tc>
          <w:tcPr>
            <w:tcW w:w="6830" w:type="dxa"/>
          </w:tcPr>
          <w:p w14:paraId="4FFFC98B" w14:textId="0AE20E78" w:rsidR="006E60C3" w:rsidRPr="00384F3D" w:rsidRDefault="00163BD7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zna 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22E3BAAE" w14:textId="4576F9CA" w:rsidR="006E60C3" w:rsidRPr="00384F3D" w:rsidRDefault="00163BD7" w:rsidP="00384F3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LOGA_W01</w:t>
            </w:r>
          </w:p>
        </w:tc>
      </w:tr>
    </w:tbl>
    <w:p w14:paraId="770FE7C0" w14:textId="2A87EC85" w:rsidR="00A713B4" w:rsidRPr="00384F3D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84F3D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384F3D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384F3D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384F3D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759B3A09" w:rsidR="00A713B4" w:rsidRPr="00384F3D" w:rsidRDefault="00163BD7" w:rsidP="00AA6753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potrafi 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</w:t>
            </w:r>
          </w:p>
        </w:tc>
        <w:tc>
          <w:tcPr>
            <w:tcW w:w="1773" w:type="dxa"/>
          </w:tcPr>
          <w:p w14:paraId="69BAD1D6" w14:textId="5B1C1679" w:rsidR="00A713B4" w:rsidRPr="00384F3D" w:rsidRDefault="0029654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LOGA_U02</w:t>
            </w:r>
          </w:p>
        </w:tc>
      </w:tr>
    </w:tbl>
    <w:p w14:paraId="5A2DC6D8" w14:textId="077E0DA3" w:rsidR="00A713B4" w:rsidRPr="00384F3D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84F3D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384F3D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63BD7" w:rsidRPr="00384F3D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163BD7" w:rsidRPr="00384F3D" w:rsidRDefault="00163BD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1139A946" w:rsidR="00163BD7" w:rsidRPr="00384F3D" w:rsidRDefault="00163BD7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0E38F277" w:rsidR="00163BD7" w:rsidRPr="00384F3D" w:rsidRDefault="0029654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LOGA_K02</w:t>
            </w:r>
          </w:p>
        </w:tc>
      </w:tr>
    </w:tbl>
    <w:p w14:paraId="1C259416" w14:textId="227F24BB" w:rsidR="00436303" w:rsidRPr="00384F3D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384F3D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384F3D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384F3D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384F3D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84F3D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384F3D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2CAC1185" w14:textId="77777777" w:rsidR="001F2660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Projekt</w:t>
            </w:r>
          </w:p>
          <w:p w14:paraId="4DCFD81E" w14:textId="23C6A0B7" w:rsidR="00CF48D1" w:rsidRPr="00384F3D" w:rsidRDefault="001F2660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  <w:r w:rsidR="00CF48D1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84F3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384F3D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86"/>
        <w:gridCol w:w="429"/>
        <w:gridCol w:w="399"/>
        <w:gridCol w:w="407"/>
        <w:gridCol w:w="428"/>
        <w:gridCol w:w="399"/>
        <w:gridCol w:w="407"/>
        <w:gridCol w:w="428"/>
        <w:gridCol w:w="399"/>
        <w:gridCol w:w="407"/>
        <w:gridCol w:w="428"/>
        <w:gridCol w:w="398"/>
        <w:gridCol w:w="407"/>
        <w:gridCol w:w="428"/>
        <w:gridCol w:w="399"/>
        <w:gridCol w:w="407"/>
        <w:gridCol w:w="428"/>
        <w:gridCol w:w="399"/>
        <w:gridCol w:w="407"/>
        <w:gridCol w:w="428"/>
        <w:gridCol w:w="399"/>
        <w:gridCol w:w="407"/>
      </w:tblGrid>
      <w:tr w:rsidR="00E77D69" w:rsidRPr="00384F3D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84F3D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384F3D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84F3D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384F3D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384F3D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...W01</w:t>
            </w:r>
          </w:p>
        </w:tc>
        <w:tc>
          <w:tcPr>
            <w:tcW w:w="408" w:type="dxa"/>
          </w:tcPr>
          <w:p w14:paraId="4C6EC9F3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2A9EBDB6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5F6EB8F2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47367756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84F3D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5AAD5DEA" w:rsidR="00F05892" w:rsidRPr="00384F3D" w:rsidRDefault="009E072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  <w:r w:rsidR="00F05892"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8" w:type="dxa"/>
          </w:tcPr>
          <w:p w14:paraId="1A597A3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47F8C707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35BA0FFB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04EE50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424C8E27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30FBADF0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84F3D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384F3D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2DF83C66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3EB57ABF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3E03D186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0DF65054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84F3D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618B54F" w:rsidR="00F05892" w:rsidRPr="00384F3D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8" w:type="dxa"/>
          </w:tcPr>
          <w:p w14:paraId="59B00C7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84F3D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F05892" w:rsidRPr="00384F3D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...K01</w:t>
            </w:r>
          </w:p>
        </w:tc>
        <w:tc>
          <w:tcPr>
            <w:tcW w:w="408" w:type="dxa"/>
          </w:tcPr>
          <w:p w14:paraId="2E77055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2731DB44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5332D052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3389C424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DB376F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3D74580B" w:rsidR="00F05892" w:rsidRPr="00384F3D" w:rsidRDefault="009E072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84F3D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B2A3BE1" w:rsidR="00F05892" w:rsidRPr="00384F3D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8" w:type="dxa"/>
          </w:tcPr>
          <w:p w14:paraId="418FD59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384F3D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453B49C7" w:rsidR="00906C25" w:rsidRPr="00384F3D" w:rsidRDefault="00B20F2C" w:rsidP="00384F3D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>Adnotacja</w:t>
      </w:r>
      <w:r w:rsidR="000657F2" w:rsidRPr="00384F3D">
        <w:rPr>
          <w:rFonts w:ascii="Calibri" w:hAnsi="Calibri" w:cs="Calibri"/>
          <w:iCs/>
          <w:sz w:val="24"/>
          <w:szCs w:val="24"/>
        </w:rPr>
        <w:t>.</w:t>
      </w:r>
      <w:r w:rsidRPr="00384F3D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384F3D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384F3D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384F3D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384F3D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384F3D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384F3D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384F3D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384F3D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84F3D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84F3D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384F3D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84F3D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51CE9A9A" w14:textId="77777777" w:rsidR="0029654A" w:rsidRPr="00384F3D" w:rsidRDefault="0029654A" w:rsidP="0029654A">
            <w:pPr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Kolokwium zaliczone w przedziale: 51–60%.</w:t>
            </w:r>
          </w:p>
          <w:p w14:paraId="0C0B45C1" w14:textId="2FE98F21" w:rsidR="00913ECD" w:rsidRPr="00384F3D" w:rsidRDefault="00431324" w:rsidP="0029654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t>Zadanie ocenione</w:t>
            </w:r>
            <w:r w:rsidR="0029654A" w:rsidRPr="00384F3D">
              <w:rPr>
                <w:rFonts w:ascii="Calibri" w:hAnsi="Calibri" w:cs="Calibri"/>
                <w:b w:val="0"/>
                <w:sz w:val="24"/>
                <w:szCs w:val="24"/>
              </w:rPr>
              <w:t xml:space="preserve"> na 6 punktów w skali 10</w:t>
            </w:r>
            <w:r w:rsidR="0029654A" w:rsidRPr="00384F3D">
              <w:rPr>
                <w:rFonts w:ascii="Calibri" w:hAnsi="Calibri" w:cs="Calibri"/>
                <w:b w:val="0"/>
                <w:sz w:val="24"/>
                <w:szCs w:val="24"/>
              </w:rPr>
              <w:noBreakHyphen/>
              <w:t>punktowej.</w:t>
            </w:r>
          </w:p>
        </w:tc>
      </w:tr>
      <w:tr w:rsidR="00E77D69" w:rsidRPr="00384F3D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384F3D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5AACC88B" w14:textId="77777777" w:rsidR="0029654A" w:rsidRPr="00384F3D" w:rsidRDefault="0029654A" w:rsidP="0029654A">
            <w:pPr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 xml:space="preserve">Kolokwium zaliczone w przedziale: 61–70%. </w:t>
            </w:r>
          </w:p>
          <w:p w14:paraId="1B0B080B" w14:textId="5697C09A" w:rsidR="00913ECD" w:rsidRPr="00384F3D" w:rsidRDefault="00431324" w:rsidP="0029654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t xml:space="preserve">Zadanie ocenione </w:t>
            </w:r>
            <w:r w:rsidR="0029654A" w:rsidRPr="00384F3D">
              <w:rPr>
                <w:rFonts w:ascii="Calibri" w:hAnsi="Calibri" w:cs="Calibri"/>
                <w:b w:val="0"/>
                <w:sz w:val="24"/>
                <w:szCs w:val="24"/>
              </w:rPr>
              <w:t>na 7 punktów w skali 10</w:t>
            </w:r>
            <w:r w:rsidR="0029654A" w:rsidRPr="00384F3D">
              <w:rPr>
                <w:rFonts w:ascii="Calibri" w:hAnsi="Calibri" w:cs="Calibri"/>
                <w:b w:val="0"/>
                <w:sz w:val="24"/>
                <w:szCs w:val="24"/>
              </w:rPr>
              <w:noBreakHyphen/>
              <w:t>punktowej.</w:t>
            </w:r>
          </w:p>
        </w:tc>
      </w:tr>
      <w:tr w:rsidR="00E77D69" w:rsidRPr="00384F3D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384F3D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2FC058FD" w14:textId="77777777" w:rsidR="0029654A" w:rsidRPr="00384F3D" w:rsidRDefault="0029654A" w:rsidP="0029654A">
            <w:pPr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Kolokwium zaliczone w przedziale: 71–80%.</w:t>
            </w:r>
          </w:p>
          <w:p w14:paraId="3CB4B4E3" w14:textId="2B58B059" w:rsidR="00913ECD" w:rsidRPr="00384F3D" w:rsidRDefault="00431324" w:rsidP="0029654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t xml:space="preserve">Zadanie ocenione </w:t>
            </w:r>
            <w:r w:rsidR="0029654A" w:rsidRPr="00384F3D">
              <w:rPr>
                <w:rFonts w:ascii="Calibri" w:hAnsi="Calibri" w:cs="Calibri"/>
                <w:b w:val="0"/>
                <w:sz w:val="24"/>
                <w:szCs w:val="24"/>
              </w:rPr>
              <w:t>na 8 punktów w skali 10</w:t>
            </w:r>
            <w:r w:rsidR="0029654A" w:rsidRPr="00384F3D">
              <w:rPr>
                <w:rFonts w:ascii="Calibri" w:hAnsi="Calibri" w:cs="Calibri"/>
                <w:b w:val="0"/>
                <w:sz w:val="24"/>
                <w:szCs w:val="24"/>
              </w:rPr>
              <w:noBreakHyphen/>
              <w:t>punktowej. Aktywny udział w dyskusji.</w:t>
            </w:r>
          </w:p>
        </w:tc>
      </w:tr>
      <w:tr w:rsidR="00E77D69" w:rsidRPr="00384F3D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384F3D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BCDBDDD" w14:textId="77777777" w:rsidR="00E94D75" w:rsidRPr="00384F3D" w:rsidRDefault="00E94D75" w:rsidP="00E94D75">
            <w:pPr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384F3D">
              <w:rPr>
                <w:rFonts w:ascii="Calibri" w:hAnsi="Calibri" w:cs="Calibri"/>
                <w:sz w:val="24"/>
                <w:szCs w:val="24"/>
              </w:rPr>
              <w:t>Kolokwium zaliczone w przedziale: 81–90%.</w:t>
            </w:r>
          </w:p>
          <w:p w14:paraId="7A2405F3" w14:textId="0676AC9D" w:rsidR="00913ECD" w:rsidRPr="00384F3D" w:rsidRDefault="00E94D75" w:rsidP="00E94D7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t xml:space="preserve"> </w:t>
            </w:r>
            <w:r w:rsidR="00431324" w:rsidRPr="00384F3D">
              <w:rPr>
                <w:rFonts w:ascii="Calibri" w:hAnsi="Calibri" w:cs="Calibri"/>
                <w:b w:val="0"/>
                <w:sz w:val="24"/>
                <w:szCs w:val="24"/>
              </w:rPr>
              <w:t xml:space="preserve">Zadanie ocenione </w:t>
            </w: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t>na 9 punktów w skali 10</w:t>
            </w: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noBreakHyphen/>
              <w:t>punktowej. Aktywny udział w dyskusji.</w:t>
            </w:r>
          </w:p>
        </w:tc>
      </w:tr>
      <w:tr w:rsidR="00E77D69" w:rsidRPr="00384F3D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384F3D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02A0A13C" w:rsidR="00913ECD" w:rsidRPr="00384F3D" w:rsidRDefault="003F375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t xml:space="preserve">Kolokwium zaliczone w przedziale: 91–100%. </w:t>
            </w:r>
            <w:r w:rsidR="00431324" w:rsidRPr="00384F3D">
              <w:rPr>
                <w:rFonts w:ascii="Calibri" w:hAnsi="Calibri" w:cs="Calibri"/>
                <w:b w:val="0"/>
                <w:sz w:val="24"/>
                <w:szCs w:val="24"/>
              </w:rPr>
              <w:t xml:space="preserve">Zadanie ocenione </w:t>
            </w: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t>na 10 punktów w skali 10</w:t>
            </w:r>
            <w:r w:rsidRPr="00384F3D">
              <w:rPr>
                <w:rFonts w:ascii="Calibri" w:hAnsi="Calibri" w:cs="Calibri"/>
                <w:b w:val="0"/>
                <w:sz w:val="24"/>
                <w:szCs w:val="24"/>
              </w:rPr>
              <w:noBreakHyphen/>
              <w:t>punktowej. Wyjątkowa aktywność podczas dyskusji. Samodzielne podjęcie działań zwiększających wiedzę i umiejętności w zakresie treści przedmiotu.</w:t>
            </w:r>
          </w:p>
        </w:tc>
      </w:tr>
    </w:tbl>
    <w:p w14:paraId="60ABD29D" w14:textId="4CB86D17" w:rsidR="000746C5" w:rsidRPr="00384F3D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DB3B31" w:rsidRPr="00384F3D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DB3B31" w:rsidRPr="00384F3D" w:rsidRDefault="00DB3B31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DB3B31" w:rsidRPr="00384F3D" w:rsidRDefault="00DB3B31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DB3B31" w:rsidRPr="00384F3D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E493A76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DB3B31" w:rsidRPr="00384F3D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44BF27E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5B9779BA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DB3B31" w:rsidRPr="00384F3D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93C2859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DB3B31" w:rsidRPr="00384F3D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1941F700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5147B48E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DB3B31" w:rsidRPr="00384F3D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26699909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46E67F81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DB3B31" w:rsidRPr="00384F3D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3C20B36E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617C710B" w14:textId="59A9613E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DB3B31" w:rsidRPr="00384F3D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D811958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DB3B31" w:rsidRPr="00384F3D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DB3B31" w:rsidRPr="00384F3D" w:rsidRDefault="00DB3B3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CB6040F" w:rsidR="00DB3B31" w:rsidRPr="00384F3D" w:rsidRDefault="00DB3B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84F3D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401F93C3" w14:textId="77777777" w:rsidR="00896E3C" w:rsidRPr="00384F3D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67CAC8AB" w:rsidR="00896E3C" w:rsidRPr="00384F3D" w:rsidRDefault="00896E3C" w:rsidP="00083AAB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384F3D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384F3D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384F3D">
        <w:rPr>
          <w:rFonts w:ascii="Calibri" w:hAnsi="Calibri" w:cs="Calibri"/>
          <w:iCs/>
          <w:sz w:val="24"/>
          <w:szCs w:val="24"/>
        </w:rPr>
        <w:t>przedmiot</w:t>
      </w:r>
      <w:r w:rsidR="00654EA0" w:rsidRPr="00384F3D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384F3D">
        <w:rPr>
          <w:rFonts w:ascii="Calibri" w:hAnsi="Calibri" w:cs="Calibri"/>
          <w:iCs/>
          <w:sz w:val="24"/>
          <w:szCs w:val="24"/>
        </w:rPr>
        <w:t xml:space="preserve"> </w:t>
      </w:r>
      <w:r w:rsidRPr="00384F3D">
        <w:rPr>
          <w:rFonts w:ascii="Calibri" w:hAnsi="Calibri" w:cs="Calibri"/>
          <w:iCs/>
          <w:sz w:val="24"/>
          <w:szCs w:val="24"/>
        </w:rPr>
        <w:t>w danym roku akademickim)</w:t>
      </w:r>
    </w:p>
    <w:sectPr w:rsidR="00896E3C" w:rsidRPr="00384F3D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7A4107A"/>
    <w:multiLevelType w:val="hybridMultilevel"/>
    <w:tmpl w:val="9DD0B9D0"/>
    <w:lvl w:ilvl="0" w:tplc="F6FA61AC">
      <w:start w:val="2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6163600"/>
    <w:multiLevelType w:val="hybridMultilevel"/>
    <w:tmpl w:val="0598DBAE"/>
    <w:lvl w:ilvl="0" w:tplc="0415000F">
      <w:start w:val="1"/>
      <w:numFmt w:val="decimal"/>
      <w:lvlText w:val="%1."/>
      <w:lvlJc w:val="left"/>
      <w:pPr>
        <w:ind w:left="121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C7A6D"/>
    <w:multiLevelType w:val="hybridMultilevel"/>
    <w:tmpl w:val="6E5AE3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812138030">
    <w:abstractNumId w:val="35"/>
  </w:num>
  <w:num w:numId="2" w16cid:durableId="162744071">
    <w:abstractNumId w:val="4"/>
  </w:num>
  <w:num w:numId="3" w16cid:durableId="1437868893">
    <w:abstractNumId w:val="17"/>
  </w:num>
  <w:num w:numId="4" w16cid:durableId="436632342">
    <w:abstractNumId w:val="36"/>
  </w:num>
  <w:num w:numId="5" w16cid:durableId="1501044921">
    <w:abstractNumId w:val="2"/>
  </w:num>
  <w:num w:numId="6" w16cid:durableId="903566722">
    <w:abstractNumId w:val="34"/>
  </w:num>
  <w:num w:numId="7" w16cid:durableId="482115333">
    <w:abstractNumId w:val="9"/>
  </w:num>
  <w:num w:numId="8" w16cid:durableId="1835418320">
    <w:abstractNumId w:val="16"/>
  </w:num>
  <w:num w:numId="9" w16cid:durableId="1499229221">
    <w:abstractNumId w:val="6"/>
  </w:num>
  <w:num w:numId="10" w16cid:durableId="1432315396">
    <w:abstractNumId w:val="24"/>
  </w:num>
  <w:num w:numId="11" w16cid:durableId="805585274">
    <w:abstractNumId w:val="25"/>
  </w:num>
  <w:num w:numId="12" w16cid:durableId="66925374">
    <w:abstractNumId w:val="33"/>
  </w:num>
  <w:num w:numId="13" w16cid:durableId="787818930">
    <w:abstractNumId w:val="11"/>
  </w:num>
  <w:num w:numId="14" w16cid:durableId="1034770561">
    <w:abstractNumId w:val="28"/>
  </w:num>
  <w:num w:numId="15" w16cid:durableId="1832479424">
    <w:abstractNumId w:val="32"/>
  </w:num>
  <w:num w:numId="16" w16cid:durableId="956178954">
    <w:abstractNumId w:val="31"/>
  </w:num>
  <w:num w:numId="17" w16cid:durableId="379479129">
    <w:abstractNumId w:val="19"/>
  </w:num>
  <w:num w:numId="18" w16cid:durableId="1468737204">
    <w:abstractNumId w:val="8"/>
  </w:num>
  <w:num w:numId="19" w16cid:durableId="108668967">
    <w:abstractNumId w:val="12"/>
  </w:num>
  <w:num w:numId="20" w16cid:durableId="1055815742">
    <w:abstractNumId w:val="1"/>
  </w:num>
  <w:num w:numId="21" w16cid:durableId="1024791680">
    <w:abstractNumId w:val="21"/>
  </w:num>
  <w:num w:numId="22" w16cid:durableId="2030714336">
    <w:abstractNumId w:val="23"/>
  </w:num>
  <w:num w:numId="23" w16cid:durableId="139078696">
    <w:abstractNumId w:val="0"/>
  </w:num>
  <w:num w:numId="24" w16cid:durableId="806703177">
    <w:abstractNumId w:val="37"/>
  </w:num>
  <w:num w:numId="25" w16cid:durableId="1191720481">
    <w:abstractNumId w:val="10"/>
  </w:num>
  <w:num w:numId="26" w16cid:durableId="1553619726">
    <w:abstractNumId w:val="18"/>
  </w:num>
  <w:num w:numId="27" w16cid:durableId="1291782950">
    <w:abstractNumId w:val="38"/>
  </w:num>
  <w:num w:numId="28" w16cid:durableId="1601716954">
    <w:abstractNumId w:val="13"/>
  </w:num>
  <w:num w:numId="29" w16cid:durableId="1538619120">
    <w:abstractNumId w:val="27"/>
  </w:num>
  <w:num w:numId="30" w16cid:durableId="631639468">
    <w:abstractNumId w:val="5"/>
  </w:num>
  <w:num w:numId="31" w16cid:durableId="1912740371">
    <w:abstractNumId w:val="15"/>
  </w:num>
  <w:num w:numId="32" w16cid:durableId="609897944">
    <w:abstractNumId w:val="22"/>
  </w:num>
  <w:num w:numId="33" w16cid:durableId="1109663921">
    <w:abstractNumId w:val="3"/>
  </w:num>
  <w:num w:numId="34" w16cid:durableId="1629123212">
    <w:abstractNumId w:val="14"/>
  </w:num>
  <w:num w:numId="35" w16cid:durableId="261493250">
    <w:abstractNumId w:val="7"/>
  </w:num>
  <w:num w:numId="36" w16cid:durableId="452214203">
    <w:abstractNumId w:val="26"/>
  </w:num>
  <w:num w:numId="37" w16cid:durableId="3915835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98826193">
    <w:abstractNumId w:val="30"/>
  </w:num>
  <w:num w:numId="39" w16cid:durableId="16429993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53611"/>
    <w:rsid w:val="000657F2"/>
    <w:rsid w:val="000706A4"/>
    <w:rsid w:val="00072AE4"/>
    <w:rsid w:val="000746C5"/>
    <w:rsid w:val="000800D0"/>
    <w:rsid w:val="00083AAB"/>
    <w:rsid w:val="000D4346"/>
    <w:rsid w:val="000F5265"/>
    <w:rsid w:val="00104F8D"/>
    <w:rsid w:val="001106DC"/>
    <w:rsid w:val="001373A5"/>
    <w:rsid w:val="00145EC7"/>
    <w:rsid w:val="00163BD7"/>
    <w:rsid w:val="00183C09"/>
    <w:rsid w:val="001D18A7"/>
    <w:rsid w:val="001D511D"/>
    <w:rsid w:val="001E0ADE"/>
    <w:rsid w:val="001E7B5A"/>
    <w:rsid w:val="001F2660"/>
    <w:rsid w:val="0020566E"/>
    <w:rsid w:val="002401BA"/>
    <w:rsid w:val="0027397F"/>
    <w:rsid w:val="002762F0"/>
    <w:rsid w:val="00276CBF"/>
    <w:rsid w:val="0029654A"/>
    <w:rsid w:val="002F1835"/>
    <w:rsid w:val="00336363"/>
    <w:rsid w:val="0034602B"/>
    <w:rsid w:val="003622B2"/>
    <w:rsid w:val="00363F81"/>
    <w:rsid w:val="00384F3D"/>
    <w:rsid w:val="003B55C2"/>
    <w:rsid w:val="003B6F34"/>
    <w:rsid w:val="003D5C56"/>
    <w:rsid w:val="003E0703"/>
    <w:rsid w:val="003F375C"/>
    <w:rsid w:val="00402BCD"/>
    <w:rsid w:val="00406793"/>
    <w:rsid w:val="00421C9E"/>
    <w:rsid w:val="004256BE"/>
    <w:rsid w:val="00431324"/>
    <w:rsid w:val="00436303"/>
    <w:rsid w:val="004443B6"/>
    <w:rsid w:val="004838B3"/>
    <w:rsid w:val="004A241A"/>
    <w:rsid w:val="004B227F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A2EBB"/>
    <w:rsid w:val="005B556F"/>
    <w:rsid w:val="005D2A79"/>
    <w:rsid w:val="005D3DF3"/>
    <w:rsid w:val="005E156F"/>
    <w:rsid w:val="005F0097"/>
    <w:rsid w:val="005F3556"/>
    <w:rsid w:val="00625795"/>
    <w:rsid w:val="00627D42"/>
    <w:rsid w:val="00654EA0"/>
    <w:rsid w:val="0067260F"/>
    <w:rsid w:val="00673135"/>
    <w:rsid w:val="00677BC1"/>
    <w:rsid w:val="006A0C6B"/>
    <w:rsid w:val="006A5E27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004F2"/>
    <w:rsid w:val="0083055B"/>
    <w:rsid w:val="00834C51"/>
    <w:rsid w:val="00862E0A"/>
    <w:rsid w:val="00896E3C"/>
    <w:rsid w:val="008B336A"/>
    <w:rsid w:val="008C0EC3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E0729"/>
    <w:rsid w:val="00A37682"/>
    <w:rsid w:val="00A376DE"/>
    <w:rsid w:val="00A5532D"/>
    <w:rsid w:val="00A713B4"/>
    <w:rsid w:val="00AA6753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B7A83"/>
    <w:rsid w:val="00BE67AE"/>
    <w:rsid w:val="00C1154E"/>
    <w:rsid w:val="00C14619"/>
    <w:rsid w:val="00C51D09"/>
    <w:rsid w:val="00C54806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3B31"/>
    <w:rsid w:val="00DB5D67"/>
    <w:rsid w:val="00DD65E8"/>
    <w:rsid w:val="00DE1F53"/>
    <w:rsid w:val="00E17D02"/>
    <w:rsid w:val="00E63048"/>
    <w:rsid w:val="00E77D69"/>
    <w:rsid w:val="00E948C6"/>
    <w:rsid w:val="00E94D75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A6E7CD1F-23CD-4AEE-8440-C0F0613B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8C0E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C0EC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Bodytext4">
    <w:name w:val="Body text (4)_"/>
    <w:link w:val="Bodytext40"/>
    <w:rsid w:val="0029654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29654A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3925F-E4E1-4AB7-92D6-EFD83582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988</Words>
  <Characters>6749</Characters>
  <Application>Microsoft Office Word</Application>
  <DocSecurity>0</DocSecurity>
  <Lines>355</Lines>
  <Paragraphs>198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10</cp:revision>
  <cp:lastPrinted>2025-09-12T11:22:00Z</cp:lastPrinted>
  <dcterms:created xsi:type="dcterms:W3CDTF">2025-10-31T07:19:00Z</dcterms:created>
  <dcterms:modified xsi:type="dcterms:W3CDTF">2026-01-11T13:51:00Z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