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0B0D" w14:textId="77777777" w:rsidR="009D0A5D" w:rsidRPr="00E60880" w:rsidRDefault="009D0A5D" w:rsidP="009D0A5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E60880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1DA788B0" w14:textId="77777777" w:rsidR="00D360F0" w:rsidRPr="00E60880" w:rsidRDefault="009D0A5D" w:rsidP="00D360F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Kod przedmiotu (zajęć): 0232.5.LOG.D.RDB</w:t>
      </w:r>
    </w:p>
    <w:p w14:paraId="0C16AEB4" w14:textId="4A18349F" w:rsidR="009D0A5D" w:rsidRPr="00E60880" w:rsidRDefault="009D0A5D" w:rsidP="00D360F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E60880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E60880">
        <w:rPr>
          <w:rFonts w:ascii="Calibri" w:hAnsi="Calibri" w:cs="Calibri"/>
          <w:iCs/>
          <w:sz w:val="24"/>
          <w:szCs w:val="24"/>
        </w:rPr>
        <w:t xml:space="preserve">w języku polskim: Rozwój dzieci bilingwalnych </w:t>
      </w:r>
    </w:p>
    <w:p w14:paraId="5D38F6CC" w14:textId="3BA3E3BE" w:rsidR="009D0A5D" w:rsidRPr="00E60880" w:rsidRDefault="009D0A5D" w:rsidP="009D0A5D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 xml:space="preserve">Nazwa przedmiotu (zajęć) w języku angielskim: Development of </w:t>
      </w:r>
      <w:proofErr w:type="spellStart"/>
      <w:r w:rsidRPr="00E60880">
        <w:rPr>
          <w:rFonts w:ascii="Calibri" w:hAnsi="Calibri" w:cs="Calibri"/>
          <w:iCs/>
          <w:sz w:val="24"/>
          <w:szCs w:val="24"/>
        </w:rPr>
        <w:t>Bilingual</w:t>
      </w:r>
      <w:proofErr w:type="spellEnd"/>
      <w:r w:rsidRPr="00E60880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Pr="00E60880">
        <w:rPr>
          <w:rFonts w:ascii="Calibri" w:hAnsi="Calibri" w:cs="Calibri"/>
          <w:iCs/>
          <w:sz w:val="24"/>
          <w:szCs w:val="24"/>
        </w:rPr>
        <w:t>Children</w:t>
      </w:r>
      <w:proofErr w:type="spellEnd"/>
      <w:r w:rsidRPr="00E60880">
        <w:rPr>
          <w:rFonts w:ascii="Calibri" w:hAnsi="Calibri" w:cs="Calibri"/>
          <w:iCs/>
          <w:sz w:val="24"/>
          <w:szCs w:val="24"/>
        </w:rPr>
        <w:t xml:space="preserve"> </w:t>
      </w:r>
    </w:p>
    <w:p w14:paraId="6D60CDEB" w14:textId="77777777" w:rsidR="009D0A5D" w:rsidRPr="00E60880" w:rsidRDefault="009D0A5D" w:rsidP="009D0A5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9D0A5D" w:rsidRPr="00E60880" w14:paraId="1CEF7FF7" w14:textId="77777777" w:rsidTr="00EB7640">
        <w:trPr>
          <w:trHeight w:val="282"/>
          <w:jc w:val="center"/>
        </w:trPr>
        <w:tc>
          <w:tcPr>
            <w:tcW w:w="4742" w:type="dxa"/>
          </w:tcPr>
          <w:p w14:paraId="35C89A19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BCC6FF2" w14:textId="61970FE4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E60880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9D0A5D" w:rsidRPr="00E60880" w14:paraId="6C14A44F" w14:textId="77777777" w:rsidTr="00EB7640">
        <w:trPr>
          <w:trHeight w:val="285"/>
          <w:jc w:val="center"/>
        </w:trPr>
        <w:tc>
          <w:tcPr>
            <w:tcW w:w="4742" w:type="dxa"/>
          </w:tcPr>
          <w:p w14:paraId="2B0CF3AF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2AED48F5" w14:textId="644A0EBF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9D0A5D" w:rsidRPr="00E60880" w14:paraId="1557C057" w14:textId="77777777" w:rsidTr="00EB7640">
        <w:trPr>
          <w:trHeight w:val="285"/>
          <w:jc w:val="center"/>
        </w:trPr>
        <w:tc>
          <w:tcPr>
            <w:tcW w:w="4742" w:type="dxa"/>
          </w:tcPr>
          <w:p w14:paraId="6EF06B93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185BD06E" w14:textId="2B5AB0D1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E6088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9D0A5D" w:rsidRPr="00E60880" w14:paraId="7F573B38" w14:textId="77777777" w:rsidTr="00EB7640">
        <w:trPr>
          <w:trHeight w:val="285"/>
          <w:jc w:val="center"/>
        </w:trPr>
        <w:tc>
          <w:tcPr>
            <w:tcW w:w="4742" w:type="dxa"/>
          </w:tcPr>
          <w:p w14:paraId="627A7BCE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0FEC8281" w14:textId="2789C8B0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9D0A5D" w:rsidRPr="00E60880" w14:paraId="071B9BE9" w14:textId="77777777" w:rsidTr="00EB7640">
        <w:trPr>
          <w:trHeight w:val="282"/>
          <w:jc w:val="center"/>
        </w:trPr>
        <w:tc>
          <w:tcPr>
            <w:tcW w:w="4742" w:type="dxa"/>
          </w:tcPr>
          <w:p w14:paraId="5087C190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031992A6" w14:textId="1134D590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</w:tc>
      </w:tr>
      <w:tr w:rsidR="009D0A5D" w:rsidRPr="005136AF" w14:paraId="29D1D7B9" w14:textId="77777777" w:rsidTr="00EB7640">
        <w:trPr>
          <w:trHeight w:val="285"/>
          <w:jc w:val="center"/>
        </w:trPr>
        <w:tc>
          <w:tcPr>
            <w:tcW w:w="4742" w:type="dxa"/>
          </w:tcPr>
          <w:p w14:paraId="4938F690" w14:textId="77777777" w:rsidR="009D0A5D" w:rsidRPr="00E60880" w:rsidRDefault="009D0A5D" w:rsidP="009D0A5D">
            <w:pPr>
              <w:pStyle w:val="TableParagraph"/>
              <w:numPr>
                <w:ilvl w:val="1"/>
                <w:numId w:val="1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2957D6A2" w14:textId="5AB165ED" w:rsidR="009D0A5D" w:rsidRPr="00E60880" w:rsidRDefault="009D0A5D" w:rsidP="009D0A5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E60880">
              <w:rPr>
                <w:rFonts w:ascii="Calibri" w:hAnsi="Calibri" w:cs="Calibri"/>
                <w:sz w:val="24"/>
                <w:szCs w:val="24"/>
              </w:rPr>
              <w:t>karolina.pozoga@ujk.edu.pl</w:t>
            </w:r>
          </w:p>
        </w:tc>
      </w:tr>
    </w:tbl>
    <w:p w14:paraId="724DA9FF" w14:textId="77777777" w:rsidR="009D0A5D" w:rsidRPr="00E60880" w:rsidRDefault="009D0A5D" w:rsidP="009D0A5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9D0A5D" w:rsidRPr="00E60880" w14:paraId="137616E3" w14:textId="77777777" w:rsidTr="00EB7640">
        <w:trPr>
          <w:trHeight w:val="285"/>
          <w:jc w:val="center"/>
        </w:trPr>
        <w:tc>
          <w:tcPr>
            <w:tcW w:w="3467" w:type="dxa"/>
          </w:tcPr>
          <w:p w14:paraId="287F9B04" w14:textId="77777777" w:rsidR="009D0A5D" w:rsidRPr="00E60880" w:rsidRDefault="009D0A5D" w:rsidP="009D0A5D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426ABA33" w14:textId="2B1B06C7" w:rsidR="009D0A5D" w:rsidRPr="00E60880" w:rsidRDefault="00D360F0" w:rsidP="009D0A5D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J</w:t>
            </w:r>
            <w:r w:rsidR="009D0A5D" w:rsidRPr="00E60880">
              <w:rPr>
                <w:rFonts w:ascii="Calibri" w:hAnsi="Calibri" w:cs="Calibri"/>
                <w:iCs/>
                <w:sz w:val="24"/>
                <w:szCs w:val="24"/>
              </w:rPr>
              <w:t>ęzyk</w:t>
            </w:r>
            <w:proofErr w:type="spellEnd"/>
            <w:r w:rsidR="009D0A5D"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="009D0A5D" w:rsidRPr="00E60880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9D0A5D" w:rsidRPr="00E60880" w14:paraId="78AE3F13" w14:textId="77777777" w:rsidTr="00EB7640">
        <w:trPr>
          <w:trHeight w:val="282"/>
          <w:jc w:val="center"/>
        </w:trPr>
        <w:tc>
          <w:tcPr>
            <w:tcW w:w="3467" w:type="dxa"/>
          </w:tcPr>
          <w:p w14:paraId="3458CC92" w14:textId="77777777" w:rsidR="009D0A5D" w:rsidRPr="00E60880" w:rsidRDefault="009D0A5D" w:rsidP="009D0A5D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4DACC92A" w14:textId="6B9A38BB" w:rsidR="009D0A5D" w:rsidRPr="00E60880" w:rsidRDefault="00D360F0" w:rsidP="009D0A5D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9D0A5D"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rak </w:t>
            </w:r>
          </w:p>
        </w:tc>
      </w:tr>
    </w:tbl>
    <w:p w14:paraId="4FB6AE8B" w14:textId="77777777" w:rsidR="009D0A5D" w:rsidRPr="00E60880" w:rsidRDefault="009D0A5D" w:rsidP="009D0A5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9D0A5D" w:rsidRPr="00E60880" w14:paraId="7D8D1F34" w14:textId="77777777" w:rsidTr="00EB7640">
        <w:trPr>
          <w:trHeight w:val="285"/>
          <w:jc w:val="center"/>
        </w:trPr>
        <w:tc>
          <w:tcPr>
            <w:tcW w:w="3466" w:type="dxa"/>
          </w:tcPr>
          <w:p w14:paraId="2E52E10A" w14:textId="77777777" w:rsidR="009D0A5D" w:rsidRPr="00E60880" w:rsidRDefault="009D0A5D" w:rsidP="009D0A5D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3C900E9B" w14:textId="386E944C" w:rsidR="009D0A5D" w:rsidRPr="00E60880" w:rsidRDefault="00D360F0" w:rsidP="009D0A5D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W</w:t>
            </w:r>
            <w:r w:rsidR="009D0A5D" w:rsidRPr="00E60880">
              <w:rPr>
                <w:rFonts w:ascii="Calibri" w:hAnsi="Calibri" w:cs="Calibri"/>
                <w:sz w:val="24"/>
                <w:szCs w:val="24"/>
              </w:rPr>
              <w:t>ykład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 (15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godz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.),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ćwiczenia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 (30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godz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>.)</w:t>
            </w:r>
          </w:p>
        </w:tc>
      </w:tr>
      <w:tr w:rsidR="009D0A5D" w:rsidRPr="00E60880" w14:paraId="36A900BD" w14:textId="77777777" w:rsidTr="00EB7640">
        <w:trPr>
          <w:trHeight w:val="282"/>
          <w:jc w:val="center"/>
        </w:trPr>
        <w:tc>
          <w:tcPr>
            <w:tcW w:w="3466" w:type="dxa"/>
          </w:tcPr>
          <w:p w14:paraId="29F3185C" w14:textId="77777777" w:rsidR="009D0A5D" w:rsidRPr="00E60880" w:rsidRDefault="009D0A5D" w:rsidP="009D0A5D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DFA4EAC" w14:textId="202A6CE9" w:rsidR="009D0A5D" w:rsidRPr="00E60880" w:rsidRDefault="00D360F0" w:rsidP="009D0A5D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P</w:t>
            </w:r>
            <w:r w:rsidR="009D0A5D" w:rsidRPr="00E60880">
              <w:rPr>
                <w:rFonts w:ascii="Calibri" w:hAnsi="Calibri" w:cs="Calibri"/>
                <w:sz w:val="24"/>
                <w:szCs w:val="24"/>
              </w:rPr>
              <w:t>omieszczenia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dydaktyczne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 UJK</w:t>
            </w:r>
          </w:p>
        </w:tc>
      </w:tr>
      <w:tr w:rsidR="009D0A5D" w:rsidRPr="00E60880" w14:paraId="7950432F" w14:textId="77777777" w:rsidTr="00EB7640">
        <w:trPr>
          <w:trHeight w:val="285"/>
          <w:jc w:val="center"/>
        </w:trPr>
        <w:tc>
          <w:tcPr>
            <w:tcW w:w="3466" w:type="dxa"/>
          </w:tcPr>
          <w:p w14:paraId="0C8E2E00" w14:textId="77777777" w:rsidR="009D0A5D" w:rsidRPr="00E60880" w:rsidRDefault="009D0A5D" w:rsidP="009D0A5D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45877996" w14:textId="30556306" w:rsidR="009D0A5D" w:rsidRPr="00E60880" w:rsidRDefault="00D360F0" w:rsidP="009D0A5D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Z</w:t>
            </w:r>
            <w:r w:rsidR="009D0A5D" w:rsidRPr="00E60880">
              <w:rPr>
                <w:rFonts w:ascii="Calibri" w:hAnsi="Calibri" w:cs="Calibri"/>
                <w:sz w:val="24"/>
                <w:szCs w:val="24"/>
              </w:rPr>
              <w:t>aliczenie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</w:p>
        </w:tc>
      </w:tr>
      <w:tr w:rsidR="009D0A5D" w:rsidRPr="00E60880" w14:paraId="4CA661A2" w14:textId="77777777" w:rsidTr="00EB7640">
        <w:trPr>
          <w:trHeight w:val="282"/>
          <w:jc w:val="center"/>
        </w:trPr>
        <w:tc>
          <w:tcPr>
            <w:tcW w:w="3466" w:type="dxa"/>
          </w:tcPr>
          <w:p w14:paraId="172E5E29" w14:textId="77777777" w:rsidR="009D0A5D" w:rsidRPr="00E60880" w:rsidRDefault="009D0A5D" w:rsidP="009D0A5D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7AE120BA" w14:textId="4C92CBA3" w:rsidR="009D0A5D" w:rsidRPr="00E60880" w:rsidRDefault="00D360F0" w:rsidP="009D0A5D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</w:rPr>
            </w:pPr>
            <w:proofErr w:type="spellStart"/>
            <w:r w:rsidRPr="00E60880">
              <w:rPr>
                <w:rFonts w:ascii="Calibri" w:hAnsi="Calibri" w:cs="Calibri"/>
              </w:rPr>
              <w:t>W</w:t>
            </w:r>
            <w:r w:rsidR="009D0A5D" w:rsidRPr="00E60880">
              <w:rPr>
                <w:rFonts w:ascii="Calibri" w:hAnsi="Calibri" w:cs="Calibri"/>
              </w:rPr>
              <w:t>ykład</w:t>
            </w:r>
            <w:proofErr w:type="spellEnd"/>
            <w:r w:rsidR="009D0A5D" w:rsidRPr="00E60880">
              <w:rPr>
                <w:rFonts w:ascii="Calibri" w:hAnsi="Calibri" w:cs="Calibri"/>
              </w:rPr>
              <w:t xml:space="preserve">: </w:t>
            </w:r>
            <w:proofErr w:type="spellStart"/>
            <w:r w:rsidR="009D0A5D" w:rsidRPr="00E60880">
              <w:rPr>
                <w:rFonts w:ascii="Calibri" w:hAnsi="Calibri" w:cs="Calibri"/>
              </w:rPr>
              <w:t>problemowy</w:t>
            </w:r>
            <w:proofErr w:type="spellEnd"/>
            <w:r w:rsidR="009D0A5D" w:rsidRPr="00E60880">
              <w:rPr>
                <w:rFonts w:ascii="Calibri" w:hAnsi="Calibri" w:cs="Calibri"/>
              </w:rPr>
              <w:t xml:space="preserve"> </w:t>
            </w:r>
            <w:proofErr w:type="spellStart"/>
            <w:r w:rsidR="009D0A5D" w:rsidRPr="00E60880">
              <w:rPr>
                <w:rFonts w:ascii="Calibri" w:hAnsi="Calibri" w:cs="Calibri"/>
              </w:rPr>
              <w:t>i</w:t>
            </w:r>
            <w:proofErr w:type="spellEnd"/>
            <w:r w:rsidR="009D0A5D" w:rsidRPr="00E60880">
              <w:rPr>
                <w:rFonts w:ascii="Calibri" w:hAnsi="Calibri" w:cs="Calibri"/>
              </w:rPr>
              <w:t xml:space="preserve"> </w:t>
            </w:r>
            <w:proofErr w:type="spellStart"/>
            <w:r w:rsidR="009D0A5D" w:rsidRPr="00E60880">
              <w:rPr>
                <w:rFonts w:ascii="Calibri" w:hAnsi="Calibri" w:cs="Calibri"/>
              </w:rPr>
              <w:t>konwersatoryjny</w:t>
            </w:r>
            <w:proofErr w:type="spellEnd"/>
          </w:p>
          <w:p w14:paraId="68DEF693" w14:textId="3CA2F32F" w:rsidR="009D0A5D" w:rsidRPr="00E60880" w:rsidRDefault="00D360F0" w:rsidP="009D0A5D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sz w:val="24"/>
                <w:szCs w:val="24"/>
              </w:rPr>
              <w:t>Ć</w:t>
            </w:r>
            <w:r w:rsidR="009D0A5D" w:rsidRPr="00E60880">
              <w:rPr>
                <w:rFonts w:ascii="Calibri" w:hAnsi="Calibri" w:cs="Calibri"/>
                <w:sz w:val="24"/>
                <w:szCs w:val="24"/>
              </w:rPr>
              <w:t>wiczenia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: studium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przypadku</w:t>
            </w:r>
            <w:proofErr w:type="spellEnd"/>
            <w:r w:rsidR="009D0A5D" w:rsidRPr="00E6088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="009D0A5D" w:rsidRPr="00E60880">
              <w:rPr>
                <w:rFonts w:ascii="Calibri" w:hAnsi="Calibri" w:cs="Calibri"/>
                <w:sz w:val="24"/>
                <w:szCs w:val="24"/>
              </w:rPr>
              <w:t>dyskusja</w:t>
            </w:r>
            <w:proofErr w:type="spellEnd"/>
          </w:p>
        </w:tc>
      </w:tr>
      <w:tr w:rsidR="009D0A5D" w:rsidRPr="00E60880" w14:paraId="28C2B4E2" w14:textId="77777777" w:rsidTr="00EB7640">
        <w:trPr>
          <w:trHeight w:val="285"/>
          <w:jc w:val="center"/>
        </w:trPr>
        <w:tc>
          <w:tcPr>
            <w:tcW w:w="3466" w:type="dxa"/>
          </w:tcPr>
          <w:p w14:paraId="25FC63D6" w14:textId="77777777" w:rsidR="009D0A5D" w:rsidRPr="00E60880" w:rsidRDefault="009D0A5D" w:rsidP="009D0A5D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66E1B956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Rocławska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-Daniluk M., Dwujęzyczność i wychowanie dwujęzyczne z perspektywy lingwistyki i logopedii, Gdańsk 2011.</w:t>
            </w:r>
          </w:p>
          <w:p w14:paraId="7C90027D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Cieszyńska J., Dwujęzyczność, dwukulturowość – przekleństwo czy bogactwo. </w:t>
            </w:r>
            <w:r w:rsidRPr="005136AF">
              <w:rPr>
                <w:rFonts w:ascii="Calibri" w:hAnsi="Calibri" w:cs="Calibri"/>
                <w:sz w:val="24"/>
                <w:szCs w:val="24"/>
              </w:rPr>
              <w:t xml:space="preserve">O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</w:rPr>
              <w:t>poszukiwaniu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</w:rPr>
              <w:t>tożsamości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</w:rPr>
              <w:t>Polaków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</w:rPr>
              <w:t xml:space="preserve"> w Austrii, Kraków 2006.</w:t>
            </w:r>
          </w:p>
          <w:p w14:paraId="3BBC7071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Psychologiczne aspekty dwujęzyczności, red. I. Kurcz, Gdańsk 2007.</w:t>
            </w:r>
          </w:p>
          <w:p w14:paraId="473282C8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Lipińska E., Język ojczysty, język obcy, język drugi. Wstęp do badań dwujęzyczności, Kraków 2003.</w:t>
            </w:r>
          </w:p>
          <w:p w14:paraId="77D0036D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Lipińska E., Dwujęzyczność kognitywna, „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LingVaria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” 2015, nr 2 (20), s. 55–68.</w:t>
            </w:r>
          </w:p>
          <w:p w14:paraId="02206576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Korendo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M., Błasiak-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Tytuła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M., Ocena rozwoju mowy dzieci dwujęzycznych – znaczenie wczesnej diagnozy dla rozpoznania i terapii zaburzeń, „Poznańskie Studia Polonistyczne. </w:t>
            </w:r>
            <w:r w:rsidRPr="005136AF">
              <w:rPr>
                <w:rFonts w:ascii="Calibri" w:hAnsi="Calibri" w:cs="Calibri"/>
                <w:sz w:val="24"/>
                <w:szCs w:val="24"/>
              </w:rPr>
              <w:t xml:space="preserve">Seria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</w:rPr>
              <w:t>Językoznawcza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</w:rPr>
              <w:t>” 2019, t. 26 (46), nr 2, s. 103-114.</w:t>
            </w:r>
          </w:p>
          <w:p w14:paraId="2FE112E5" w14:textId="77777777" w:rsidR="009D0A5D" w:rsidRPr="005136AF" w:rsidRDefault="009D0A5D" w:rsidP="009D0A5D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Cieszyńska J., Lingwistyczne i psychologiczne problemy osób dwujęzycznych, w: Dysleksja w kontekście nauczania języków obcych, red. </w:t>
            </w:r>
            <w:r w:rsidRPr="005136AF">
              <w:rPr>
                <w:rFonts w:ascii="Calibri" w:hAnsi="Calibri" w:cs="Calibri"/>
                <w:sz w:val="24"/>
                <w:szCs w:val="24"/>
              </w:rPr>
              <w:t>M. Bogdanowicz, M. Smoleń, Gdańsk 2004.</w:t>
            </w:r>
          </w:p>
          <w:p w14:paraId="126C0DEE" w14:textId="77777777" w:rsidR="00067107" w:rsidRPr="005136AF" w:rsidRDefault="009D0A5D" w:rsidP="00067107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Olpińska M., Wychowanie dwujęzyczne, Warszawa 2004.</w:t>
            </w:r>
          </w:p>
          <w:p w14:paraId="5E8ED65E" w14:textId="0FA39A88" w:rsidR="009D0A5D" w:rsidRPr="005136AF" w:rsidRDefault="009D0A5D" w:rsidP="00067107">
            <w:pPr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lastRenderedPageBreak/>
              <w:t>Olpińska-Szkiełko M., Dwujęzyczność a rozwój językowy dziecka, „Edukacja Pomorska” 2013, nr 59(10), s. 5-8.</w:t>
            </w:r>
          </w:p>
        </w:tc>
      </w:tr>
      <w:tr w:rsidR="009D0A5D" w:rsidRPr="00E60880" w14:paraId="2CDC1C33" w14:textId="77777777" w:rsidTr="00EB7640">
        <w:trPr>
          <w:trHeight w:val="285"/>
          <w:jc w:val="center"/>
        </w:trPr>
        <w:tc>
          <w:tcPr>
            <w:tcW w:w="3466" w:type="dxa"/>
          </w:tcPr>
          <w:p w14:paraId="50A208AF" w14:textId="77777777" w:rsidR="009D0A5D" w:rsidRPr="00E60880" w:rsidRDefault="009D0A5D" w:rsidP="009D0A5D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lastRenderedPageBreak/>
              <w:t>3.5.b. Wykaz literatury uzupełniającej</w:t>
            </w:r>
          </w:p>
        </w:tc>
        <w:tc>
          <w:tcPr>
            <w:tcW w:w="6279" w:type="dxa"/>
          </w:tcPr>
          <w:p w14:paraId="59DEC3AE" w14:textId="06BCF9AF" w:rsidR="009D0A5D" w:rsidRPr="005136AF" w:rsidRDefault="009D0A5D" w:rsidP="009D0A5D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 xml:space="preserve">1. </w:t>
            </w:r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Chłopek Z., Nabywanie języków trzecich i kolejnych oraz wielojęzyczność: Aspekty psycholingwistyczne (i inne), Wrocław 2011.</w:t>
            </w:r>
          </w:p>
          <w:p w14:paraId="5205DE46" w14:textId="5048C895" w:rsidR="009D0A5D" w:rsidRPr="005136AF" w:rsidRDefault="009D0A5D" w:rsidP="009D0A5D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proofErr w:type="spellStart"/>
            <w:r w:rsidRPr="005136AF">
              <w:rPr>
                <w:rFonts w:ascii="Calibri" w:hAnsi="Calibri" w:cs="Calibri"/>
              </w:rPr>
              <w:t>Murrmann</w:t>
            </w:r>
            <w:proofErr w:type="spellEnd"/>
            <w:r w:rsidRPr="005136AF">
              <w:rPr>
                <w:rFonts w:ascii="Calibri" w:hAnsi="Calibri" w:cs="Calibri"/>
              </w:rPr>
              <w:t xml:space="preserve"> J., Wielojęzyczność jako źródło cierpień? Pozytywy i negatywy rozbudowanych kompetencji językowych z perspektywy społecznej i lingwistycznej, „Socjolingwistyka” 2014, t. XXVIII, 29–47.</w:t>
            </w:r>
          </w:p>
          <w:p w14:paraId="6E92C2DC" w14:textId="77777777" w:rsidR="009D0A5D" w:rsidRPr="005136AF" w:rsidRDefault="009D0A5D" w:rsidP="009D0A5D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Sopata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A., Dwujęzyczność, trójjęzyczność, wielojęzyczność: podobieństwa i różnice, w: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Scripta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manent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– res </w:t>
            </w: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novae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, red. S. Puppel, T. Tomaszkiewicz, Poznań 2013, s. 399-408.</w:t>
            </w:r>
          </w:p>
          <w:p w14:paraId="7333FF75" w14:textId="2E4AD58E" w:rsidR="009D0A5D" w:rsidRPr="00E60880" w:rsidRDefault="009D0A5D" w:rsidP="00034853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>Sopata</w:t>
            </w:r>
            <w:proofErr w:type="spellEnd"/>
            <w:r w:rsidRPr="005136AF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A., Wczesna wielojęzyczność: rola wieku rozpoczęcia akwizycji języka. „Lingwistyka</w:t>
            </w: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Stosowana” 2013, nr 7, s. 135-144.</w:t>
            </w:r>
          </w:p>
        </w:tc>
      </w:tr>
    </w:tbl>
    <w:p w14:paraId="13328B33" w14:textId="77777777" w:rsidR="009D0A5D" w:rsidRPr="00E60880" w:rsidRDefault="009D0A5D" w:rsidP="009D0A5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33625176" w14:textId="4D074B44" w:rsidR="009D0A5D" w:rsidRPr="00E60880" w:rsidRDefault="009D0A5D" w:rsidP="009D0A5D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6B328A67" w14:textId="77777777" w:rsidR="009D0A5D" w:rsidRPr="00E60880" w:rsidRDefault="009D0A5D" w:rsidP="00034853">
      <w:pPr>
        <w:rPr>
          <w:rFonts w:ascii="Calibri" w:hAnsi="Calibri" w:cs="Calibri"/>
          <w:b/>
          <w:bCs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WYKŁADY:</w:t>
      </w:r>
    </w:p>
    <w:p w14:paraId="0CF48603" w14:textId="77777777" w:rsidR="009D0A5D" w:rsidRPr="00E60880" w:rsidRDefault="009D0A5D" w:rsidP="00034853">
      <w:pPr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C1 – Zapoznanie studentów ze zjawiskiem wielojęzyczności, jego typologiami.</w:t>
      </w:r>
    </w:p>
    <w:p w14:paraId="0D5C28AA" w14:textId="2253B525" w:rsidR="009D0A5D" w:rsidRPr="00E60880" w:rsidRDefault="009D0A5D" w:rsidP="009D0A5D">
      <w:pPr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C2</w:t>
      </w:r>
      <w:r w:rsidR="00067107" w:rsidRPr="00E60880">
        <w:rPr>
          <w:rFonts w:ascii="Calibri" w:hAnsi="Calibri" w:cs="Calibri"/>
          <w:sz w:val="24"/>
          <w:szCs w:val="24"/>
        </w:rPr>
        <w:t xml:space="preserve"> – </w:t>
      </w:r>
      <w:r w:rsidRPr="00E60880">
        <w:rPr>
          <w:rFonts w:ascii="Calibri" w:hAnsi="Calibri" w:cs="Calibri"/>
          <w:sz w:val="24"/>
          <w:szCs w:val="24"/>
        </w:rPr>
        <w:t>Poznanie skutecznych metod wspierania ich rozwoju językowego i poznawczego.</w:t>
      </w:r>
    </w:p>
    <w:p w14:paraId="2390BC47" w14:textId="77777777" w:rsidR="009D0A5D" w:rsidRPr="00E60880" w:rsidRDefault="009D0A5D" w:rsidP="00034853">
      <w:pPr>
        <w:rPr>
          <w:rFonts w:ascii="Calibri" w:hAnsi="Calibri" w:cs="Calibri"/>
          <w:b/>
          <w:bCs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ĆWICZENIA:</w:t>
      </w:r>
    </w:p>
    <w:p w14:paraId="0293C451" w14:textId="77777777" w:rsidR="009D0A5D" w:rsidRPr="00E60880" w:rsidRDefault="009D0A5D" w:rsidP="00034853">
      <w:pPr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 xml:space="preserve">C1 – Analiza trudności, z jakimi mogą mierzyć się dzieci dwujęzyczne, oraz poznanie skutecznych metod wspierania ich rozwoju językowego i poznawczego. </w:t>
      </w:r>
    </w:p>
    <w:p w14:paraId="349F3DF0" w14:textId="00590132" w:rsidR="009D0A5D" w:rsidRPr="005F0A12" w:rsidRDefault="009D0A5D" w:rsidP="005F0A12">
      <w:pPr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 xml:space="preserve">C2 – </w:t>
      </w:r>
      <w:r w:rsidRPr="00E60880">
        <w:rPr>
          <w:rFonts w:ascii="Calibri" w:hAnsi="Calibri" w:cs="Calibri"/>
          <w:bCs/>
          <w:iCs/>
          <w:sz w:val="24"/>
          <w:szCs w:val="24"/>
        </w:rPr>
        <w:t>Przygotowanie studentów do podjęcia działań w celu doskonalenia swojego warsztatu logopedycznego w kontekście badań dzieci dwujęzycznych i dzieci z doświadczeniem migracyjnym.</w:t>
      </w:r>
    </w:p>
    <w:p w14:paraId="08383512" w14:textId="51810616" w:rsidR="009D0A5D" w:rsidRPr="00E60880" w:rsidRDefault="009D0A5D" w:rsidP="009D0A5D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3B9814C5" w14:textId="7AA6C83B" w:rsidR="009D0A5D" w:rsidRPr="00E60880" w:rsidRDefault="009D0A5D" w:rsidP="00034853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WYKŁADY:</w:t>
      </w:r>
    </w:p>
    <w:p w14:paraId="54618C07" w14:textId="77777777" w:rsidR="009D0A5D" w:rsidRPr="00E60880" w:rsidRDefault="009D0A5D" w:rsidP="00034853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 xml:space="preserve">Etiologia zjawiska wielojęzyczności. </w:t>
      </w:r>
    </w:p>
    <w:p w14:paraId="3D45C6CE" w14:textId="7777777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Typologia wielojęzyczności.</w:t>
      </w:r>
    </w:p>
    <w:p w14:paraId="38E893A5" w14:textId="7777777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Dwujęzyczność, trójjęzyczność, wielojęzyczność – podobieństwa i różnice.</w:t>
      </w:r>
    </w:p>
    <w:p w14:paraId="4D74ED5E" w14:textId="7777777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Psychologiczne aspekty dwujęzyczności.</w:t>
      </w:r>
    </w:p>
    <w:p w14:paraId="6BCF1179" w14:textId="718F89D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Dwujęzyczność kognitywna.</w:t>
      </w:r>
    </w:p>
    <w:p w14:paraId="01DE4D37" w14:textId="69545134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ĆWICZENIA</w:t>
      </w:r>
      <w:r w:rsidRPr="00E60880">
        <w:rPr>
          <w:rFonts w:ascii="Calibri" w:hAnsi="Calibri" w:cs="Calibri"/>
          <w:sz w:val="24"/>
          <w:szCs w:val="24"/>
        </w:rPr>
        <w:t>:</w:t>
      </w:r>
    </w:p>
    <w:p w14:paraId="4844ED01" w14:textId="7777777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Lingwistyczne i psychologiczne problemy osób dwujęzycznych.</w:t>
      </w:r>
    </w:p>
    <w:p w14:paraId="174517C9" w14:textId="77777777" w:rsidR="009D0A5D" w:rsidRPr="00E60880" w:rsidRDefault="009D0A5D" w:rsidP="009D0A5D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Rozwój mowy dzieci dwujęzycznych i wielojęzycznych.</w:t>
      </w:r>
    </w:p>
    <w:p w14:paraId="58BDC408" w14:textId="2AA80388" w:rsidR="009D0A5D" w:rsidRPr="00E60880" w:rsidRDefault="009D0A5D" w:rsidP="005F0A12">
      <w:pPr>
        <w:spacing w:line="276" w:lineRule="auto"/>
        <w:rPr>
          <w:rFonts w:ascii="Calibri" w:hAnsi="Calibri" w:cs="Calibri"/>
          <w:sz w:val="24"/>
          <w:szCs w:val="24"/>
        </w:rPr>
      </w:pPr>
      <w:r w:rsidRPr="00E60880">
        <w:rPr>
          <w:rFonts w:ascii="Calibri" w:hAnsi="Calibri" w:cs="Calibri"/>
          <w:sz w:val="24"/>
          <w:szCs w:val="24"/>
        </w:rPr>
        <w:t>Bilingwizm a zaburzenia mowy.</w:t>
      </w:r>
    </w:p>
    <w:p w14:paraId="5EEEE78B" w14:textId="77777777" w:rsidR="009D0A5D" w:rsidRPr="00E60880" w:rsidRDefault="009D0A5D" w:rsidP="009D0A5D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E60880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9D0A5D" w:rsidRPr="00E60880" w14:paraId="67520077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E35AB5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E6088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3BFA2AE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E6088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074BB52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7E719AF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6C359CDB" w14:textId="77777777" w:rsidR="004C2D68" w:rsidRDefault="004C2D68" w:rsidP="009D0A5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</w:p>
    <w:p w14:paraId="4FE8CB3E" w14:textId="7AB77CA4" w:rsidR="009D0A5D" w:rsidRPr="00E60880" w:rsidRDefault="009D0A5D" w:rsidP="009D0A5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 xml:space="preserve">w zakresie </w:t>
      </w:r>
      <w:r w:rsidRPr="00E60880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E6088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D0A5D" w:rsidRPr="00E60880" w14:paraId="5337CD22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0C9E696" w14:textId="77777777" w:rsidR="009D0A5D" w:rsidRPr="00E60880" w:rsidRDefault="009D0A5D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4C9FD2E5" w14:textId="0E954941" w:rsidR="009D0A5D" w:rsidRPr="00E60880" w:rsidRDefault="009D0A5D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zna i rozumie</w:t>
            </w:r>
            <w:r w:rsidRPr="00E60880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 zależności między językiem a środowiskiem społecznym, w tym różnice wynikające z wielojęzyczności i różnorodności kulturowej; </w:t>
            </w: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zna dobrze modele współpracy z nauczycielami w kontekście doświadczeń dzieci wielojęzycznych</w:t>
            </w:r>
          </w:p>
        </w:tc>
        <w:tc>
          <w:tcPr>
            <w:tcW w:w="1773" w:type="dxa"/>
          </w:tcPr>
          <w:p w14:paraId="2A6A8332" w14:textId="33A28519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LOGA_W08</w:t>
            </w:r>
          </w:p>
        </w:tc>
      </w:tr>
      <w:tr w:rsidR="009D0A5D" w:rsidRPr="00E60880" w14:paraId="56CB92BA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EC5857E" w14:textId="1A3CA9BC" w:rsidR="009D0A5D" w:rsidRPr="00E60880" w:rsidRDefault="009D0A5D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1A9EFB15" w14:textId="6C8E163A" w:rsidR="009D0A5D" w:rsidRPr="00E60880" w:rsidRDefault="009D0A5D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zasady prowadzenia badań w zakresie diagnozy i terapii logopedycznej</w:t>
            </w:r>
          </w:p>
        </w:tc>
        <w:tc>
          <w:tcPr>
            <w:tcW w:w="1773" w:type="dxa"/>
          </w:tcPr>
          <w:p w14:paraId="601312F8" w14:textId="48DE0EE7" w:rsidR="009D0A5D" w:rsidRPr="00E60880" w:rsidRDefault="00A0034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LOGA_W09</w:t>
            </w:r>
          </w:p>
        </w:tc>
      </w:tr>
    </w:tbl>
    <w:p w14:paraId="5AC8D338" w14:textId="77777777" w:rsidR="009D0A5D" w:rsidRPr="00E60880" w:rsidRDefault="009D0A5D" w:rsidP="009D0A5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 xml:space="preserve">w zakresie </w:t>
      </w:r>
      <w:r w:rsidRPr="00E60880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E6088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5013B" w:rsidRPr="00E60880" w14:paraId="750C9947" w14:textId="77777777" w:rsidTr="00EB764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55BE987" w14:textId="77777777" w:rsidR="0095013B" w:rsidRPr="00E60880" w:rsidRDefault="0095013B" w:rsidP="0095013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121AC640" w14:textId="64A7F78B" w:rsidR="0095013B" w:rsidRPr="00E60880" w:rsidRDefault="0095013B" w:rsidP="0095013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Pr="00E60880">
              <w:rPr>
                <w:rFonts w:ascii="Calibri" w:hAnsi="Calibri" w:cs="Calibri"/>
                <w:sz w:val="24"/>
                <w:szCs w:val="24"/>
                <w:lang w:val="pl-PL" w:eastAsia="ar-SA"/>
              </w:rPr>
              <w:t>analizować kulturowe, społeczne i biologiczne podstawy rozwoju języka, mowy i komunikowania się dzieci wielojęzycznych</w:t>
            </w:r>
          </w:p>
        </w:tc>
        <w:tc>
          <w:tcPr>
            <w:tcW w:w="1773" w:type="dxa"/>
          </w:tcPr>
          <w:p w14:paraId="28342F70" w14:textId="4C32F2B6" w:rsidR="0095013B" w:rsidRPr="00E60880" w:rsidRDefault="0095013B" w:rsidP="0095013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LOGA_U02</w:t>
            </w:r>
          </w:p>
        </w:tc>
      </w:tr>
      <w:tr w:rsidR="0095013B" w:rsidRPr="00E60880" w14:paraId="1489F291" w14:textId="77777777" w:rsidTr="0095013B">
        <w:trPr>
          <w:trHeight w:val="1252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7F611E78" w14:textId="3709618F" w:rsidR="0095013B" w:rsidRPr="00E60880" w:rsidRDefault="0095013B" w:rsidP="0095013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  <w:tcBorders>
              <w:bottom w:val="single" w:sz="4" w:space="0" w:color="auto"/>
            </w:tcBorders>
          </w:tcPr>
          <w:p w14:paraId="4BDACE2A" w14:textId="61D8BC80" w:rsidR="0095013B" w:rsidRPr="00E60880" w:rsidRDefault="0095013B" w:rsidP="0095013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242402BE" w14:textId="62BC28BB" w:rsidR="0095013B" w:rsidRPr="005136AF" w:rsidRDefault="0095013B" w:rsidP="005136A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LOGA_U05</w:t>
            </w:r>
          </w:p>
        </w:tc>
      </w:tr>
      <w:tr w:rsidR="0095013B" w:rsidRPr="00E60880" w14:paraId="13EB477E" w14:textId="77777777" w:rsidTr="0095013B">
        <w:trPr>
          <w:trHeight w:val="727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1F64A6DF" w14:textId="40D6B9F6" w:rsidR="0095013B" w:rsidRPr="00E60880" w:rsidRDefault="0095013B" w:rsidP="0095013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bottom w:val="single" w:sz="4" w:space="0" w:color="auto"/>
            </w:tcBorders>
          </w:tcPr>
          <w:p w14:paraId="73627254" w14:textId="4206EB07" w:rsidR="0095013B" w:rsidRPr="00E60880" w:rsidRDefault="0095013B" w:rsidP="0095013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dostosować własne kompetencje językowe i komunikacyjne do potrzeb pacjenta i jego rodziny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22C8FEFF" w14:textId="52338E7E" w:rsidR="0095013B" w:rsidRPr="00E60880" w:rsidRDefault="0095013B" w:rsidP="0095013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LOGA_U09</w:t>
            </w:r>
          </w:p>
        </w:tc>
      </w:tr>
      <w:tr w:rsidR="0095013B" w:rsidRPr="00E60880" w14:paraId="23C6F77F" w14:textId="77777777" w:rsidTr="0095013B">
        <w:trPr>
          <w:trHeight w:val="728"/>
          <w:jc w:val="center"/>
        </w:trPr>
        <w:tc>
          <w:tcPr>
            <w:tcW w:w="1244" w:type="dxa"/>
            <w:tcBorders>
              <w:top w:val="single" w:sz="4" w:space="0" w:color="auto"/>
            </w:tcBorders>
            <w:shd w:val="clear" w:color="auto" w:fill="ECF1F8"/>
          </w:tcPr>
          <w:p w14:paraId="2980BEB8" w14:textId="5998A32C" w:rsidR="0095013B" w:rsidRPr="00E60880" w:rsidRDefault="0095013B" w:rsidP="0095013B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</w:tcBorders>
          </w:tcPr>
          <w:p w14:paraId="4B217288" w14:textId="77777777" w:rsidR="0095013B" w:rsidRPr="00E60880" w:rsidRDefault="0095013B" w:rsidP="0095013B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Pr="00E60880">
              <w:rPr>
                <w:rFonts w:ascii="Calibri" w:hAnsi="Calibri" w:cs="Calibri"/>
                <w:sz w:val="24"/>
                <w:szCs w:val="24"/>
                <w:lang w:val="pl-PL" w:eastAsia="ar-SA"/>
              </w:rPr>
              <w:t>zastosować wiedzę na temat wielojęzyczności w organizowaniu warsztatu logopedy</w:t>
            </w: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5D33B581" w14:textId="571809D1" w:rsidR="0095013B" w:rsidRPr="00E60880" w:rsidRDefault="0095013B" w:rsidP="0095013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eastAsia="ar-SA"/>
              </w:rPr>
              <w:t>LOGA_U08</w:t>
            </w:r>
          </w:p>
        </w:tc>
      </w:tr>
    </w:tbl>
    <w:p w14:paraId="0B2B595B" w14:textId="77777777" w:rsidR="009D0A5D" w:rsidRPr="00E60880" w:rsidRDefault="009D0A5D" w:rsidP="009D0A5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 xml:space="preserve">w zakresie </w:t>
      </w:r>
      <w:r w:rsidRPr="00E60880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E6088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D0A5D" w:rsidRPr="00E60880" w14:paraId="599C6D71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90F9FC6" w14:textId="77777777" w:rsidR="009D0A5D" w:rsidRPr="00E60880" w:rsidRDefault="009D0A5D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07712CC0" w14:textId="04800D04" w:rsidR="009D0A5D" w:rsidRPr="00E60880" w:rsidRDefault="0095013B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jest gotów do okazywania empatii dzieciom, uczniom, innym osobom wielojęzycznym, którym potrzebne jest wsparcie terapeutyczne</w:t>
            </w:r>
          </w:p>
        </w:tc>
        <w:tc>
          <w:tcPr>
            <w:tcW w:w="1773" w:type="dxa"/>
          </w:tcPr>
          <w:p w14:paraId="1BCE6F9C" w14:textId="107BEADF" w:rsidR="009D0A5D" w:rsidRPr="00E60880" w:rsidRDefault="0095013B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</w:rPr>
              <w:t>LOGA_K03</w:t>
            </w:r>
          </w:p>
        </w:tc>
      </w:tr>
      <w:tr w:rsidR="009D0A5D" w:rsidRPr="00E60880" w14:paraId="6B0B79B7" w14:textId="77777777" w:rsidTr="00EB764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11F639D" w14:textId="3878B2FB" w:rsidR="009D0A5D" w:rsidRPr="00E60880" w:rsidRDefault="0095013B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0C3D5687" w14:textId="24641B2D" w:rsidR="009D0A5D" w:rsidRPr="00E60880" w:rsidRDefault="0095013B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sz w:val="24"/>
                <w:szCs w:val="24"/>
                <w:lang w:val="pl-PL"/>
              </w:rPr>
              <w:t>profesjonalnego rozwiązywania konfliktów w klasie lub grupie wychowanków</w:t>
            </w:r>
          </w:p>
        </w:tc>
        <w:tc>
          <w:tcPr>
            <w:tcW w:w="1773" w:type="dxa"/>
          </w:tcPr>
          <w:p w14:paraId="282D4060" w14:textId="6AA93775" w:rsidR="009D0A5D" w:rsidRPr="00E60880" w:rsidRDefault="0095013B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sz w:val="24"/>
                <w:szCs w:val="24"/>
              </w:rPr>
              <w:t>LOGA_K04</w:t>
            </w:r>
          </w:p>
        </w:tc>
      </w:tr>
    </w:tbl>
    <w:p w14:paraId="32494F54" w14:textId="77777777" w:rsidR="009D0A5D" w:rsidRPr="00E60880" w:rsidRDefault="009D0A5D" w:rsidP="009D0A5D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41750815" w14:textId="77777777" w:rsidR="009D0A5D" w:rsidRPr="00E60880" w:rsidRDefault="009D0A5D" w:rsidP="009D0A5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9D0A5D" w:rsidRPr="00E60880" w14:paraId="34439DED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1C3DACE" w14:textId="77777777" w:rsidR="009D0A5D" w:rsidRPr="00E60880" w:rsidRDefault="009D0A5D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E6088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11ADEE20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894FA92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665D8EAD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E37624F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1DC333EA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4AB48DC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1A170A3F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00F0E310" w14:textId="77777777" w:rsidR="009D0A5D" w:rsidRPr="00E60880" w:rsidRDefault="009D0A5D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Inne (jakie?)*</w:t>
            </w:r>
          </w:p>
        </w:tc>
      </w:tr>
    </w:tbl>
    <w:p w14:paraId="210E6105" w14:textId="77777777" w:rsidR="009D0A5D" w:rsidRPr="00E60880" w:rsidRDefault="009D0A5D" w:rsidP="009D0A5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9D0A5D" w:rsidRPr="00E60880" w14:paraId="5430C02C" w14:textId="77777777" w:rsidTr="00EB764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FACCC94" w14:textId="77777777" w:rsidR="009D0A5D" w:rsidRPr="00E60880" w:rsidRDefault="009D0A5D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63311E18" w14:textId="77777777" w:rsidR="009D0A5D" w:rsidRPr="00E60880" w:rsidRDefault="009D0A5D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6E5C7C7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D1F19A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D28C9D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49F7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F667F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2FEDFA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46D79B6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5870C68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97D37A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3CC0EB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65DDD7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07288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2FA9AEC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BA236C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391C0BC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FD37A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4BB68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A6959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CC48F7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3BC01C5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40B650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9D0A5D" w:rsidRPr="00E60880" w14:paraId="483FA378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6D493C03" w14:textId="75111FE4" w:rsidR="009D0A5D" w:rsidRPr="00E60880" w:rsidRDefault="009D0A5D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2D902BB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EAB3D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01680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011EE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0C3507" w14:textId="392EFC09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5B199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F1C41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FBB6F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A5EB35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3D17D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AC74BF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B96465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4D5CAB" w14:textId="2AD523C3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E8EE2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0431F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FCCF1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A20F8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39B9D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9ADE6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5397F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FAE56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D0A5D" w:rsidRPr="00E60880" w14:paraId="025D0ED1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4C6F0085" w14:textId="26E0BEE1" w:rsidR="009D0A5D" w:rsidRPr="00E60880" w:rsidRDefault="0095013B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5973C48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9487E6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26618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785AA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3A6DA4" w14:textId="5A87C6E6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8D168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60CB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43846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3A4F4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00796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A3DAAF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D3F9E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6FF27" w14:textId="60556E0D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017508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78872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E5F40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CEA87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22093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C7717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58EC2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693D3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D0A5D" w:rsidRPr="00E60880" w14:paraId="22E0B71F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470E1A21" w14:textId="0FA63399" w:rsidR="009D0A5D" w:rsidRPr="00E60880" w:rsidRDefault="009D0A5D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30D324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4F2A9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22617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01E4F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B92C7F" w14:textId="25E65965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ECE56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2924D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771B1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56B95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1107D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657BC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4B14A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6438E4" w14:textId="486BD3CC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FE73DB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37B33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E2C7A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13265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B3BAE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1689E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B48C0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6BC13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D0A5D" w:rsidRPr="00E60880" w14:paraId="282728D9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21DDED11" w14:textId="1309053F" w:rsidR="009D0A5D" w:rsidRPr="00E60880" w:rsidRDefault="0095013B" w:rsidP="0095013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DC5F9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4D244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76EAD5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1B91D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7DD19" w14:textId="11004A7E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A9CDB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44CF5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D27CB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066E7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C88EB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818DBC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B32E9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0F2886" w14:textId="6BA9023D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D929C6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881CA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BEF8E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60448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32FF1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70C05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9093A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7DBF7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D0A5D" w:rsidRPr="00E60880" w14:paraId="2B1200F3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0156E6E6" w14:textId="10242E14" w:rsidR="009D0A5D" w:rsidRPr="00E60880" w:rsidRDefault="0064722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7DE4C5C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3E398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BF191A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33075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AC4E20" w14:textId="53366C3C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3DCEB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30C31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B9E79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F613E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653CA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D3FEE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E694B2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E35405" w14:textId="4DC7C2CA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61B181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78D145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0141D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48E0F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EABB6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24DC59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26326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694F3F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D0A5D" w:rsidRPr="00E60880" w14:paraId="1DE081FA" w14:textId="77777777" w:rsidTr="00647229">
        <w:trPr>
          <w:trHeight w:val="248"/>
          <w:jc w:val="center"/>
        </w:trPr>
        <w:tc>
          <w:tcPr>
            <w:tcW w:w="1237" w:type="dxa"/>
            <w:shd w:val="clear" w:color="auto" w:fill="ECF1F8"/>
          </w:tcPr>
          <w:p w14:paraId="6CBB34AE" w14:textId="00232ADD" w:rsidR="00647229" w:rsidRPr="00E60880" w:rsidRDefault="0064722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64E0DF3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1DFF8F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5E766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F1AF2D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DA360D" w14:textId="69E316EE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586F5C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B4DFB6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F700F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EBDD6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9915E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E91653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0A7A31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FE965F" w14:textId="03889721" w:rsidR="009D0A5D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4DB9BEB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F9654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B0407E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A715D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FD9A84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1DA9C0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05DE87" w14:textId="77777777" w:rsidR="009D0A5D" w:rsidRPr="00E60880" w:rsidRDefault="009D0A5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36A839" w14:textId="77777777" w:rsidR="0095013B" w:rsidRPr="00E60880" w:rsidRDefault="0095013B" w:rsidP="0095013B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7229" w:rsidRPr="00E60880" w14:paraId="26B3E0E8" w14:textId="77777777" w:rsidTr="00647229">
        <w:trPr>
          <w:trHeight w:val="292"/>
          <w:jc w:val="center"/>
        </w:trPr>
        <w:tc>
          <w:tcPr>
            <w:tcW w:w="1237" w:type="dxa"/>
            <w:shd w:val="clear" w:color="auto" w:fill="ECF1F8"/>
          </w:tcPr>
          <w:p w14:paraId="78E2F0AF" w14:textId="39211C7F" w:rsidR="00647229" w:rsidRPr="00E60880" w:rsidRDefault="00647229" w:rsidP="0064722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353855FF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47EB2E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1631DB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8378D8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FF1F4" w14:textId="47F3A032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B1DE4D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AA26D0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9FB02F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36E4E0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F72B21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33E9551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F2EF83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DB3915" w14:textId="2A1A7500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297F7E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0CECB3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E16665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220297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CA22C9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A5613E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907AC3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C2729F" w14:textId="77777777" w:rsidR="00647229" w:rsidRPr="00E60880" w:rsidRDefault="00647229" w:rsidP="0095013B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7229" w:rsidRPr="00E60880" w14:paraId="585611E8" w14:textId="77777777" w:rsidTr="00647229">
        <w:trPr>
          <w:trHeight w:val="293"/>
          <w:jc w:val="center"/>
        </w:trPr>
        <w:tc>
          <w:tcPr>
            <w:tcW w:w="1237" w:type="dxa"/>
            <w:shd w:val="clear" w:color="auto" w:fill="ECF1F8"/>
          </w:tcPr>
          <w:p w14:paraId="5B7A6AE8" w14:textId="05DB9265" w:rsidR="00647229" w:rsidRPr="00E60880" w:rsidRDefault="0064722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02641C87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A71D24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15CD78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782179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A91798" w14:textId="6855820B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AFAE6A0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6E821D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823AEC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1B45E8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55846A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7C593A6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BE298A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4C4BA0" w14:textId="54075AB0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4FE37AE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AAF709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D3F288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0C1236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239468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013E1B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B89A53" w14:textId="77777777" w:rsidR="00647229" w:rsidRPr="00E60880" w:rsidRDefault="0064722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05608F" w14:textId="77777777" w:rsidR="00647229" w:rsidRPr="00E60880" w:rsidRDefault="00647229" w:rsidP="0095013B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664E4F65" w14:textId="67737CE6" w:rsidR="009D0A5D" w:rsidRPr="005136AF" w:rsidRDefault="009D0A5D" w:rsidP="005136AF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6548BE37" w14:textId="77777777" w:rsidR="009D0A5D" w:rsidRPr="00E60880" w:rsidRDefault="009D0A5D" w:rsidP="009D0A5D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32B62CBB" w14:textId="77777777" w:rsidR="009D0A5D" w:rsidRPr="00E60880" w:rsidRDefault="009D0A5D" w:rsidP="009D0A5D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11DED93A" w14:textId="77777777" w:rsidR="009D0A5D" w:rsidRPr="00E60880" w:rsidRDefault="009D0A5D" w:rsidP="009D0A5D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E60880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9D0A5D" w:rsidRPr="00E60880" w14:paraId="47498F93" w14:textId="77777777" w:rsidTr="00EB7640">
        <w:trPr>
          <w:jc w:val="center"/>
        </w:trPr>
        <w:tc>
          <w:tcPr>
            <w:tcW w:w="961" w:type="dxa"/>
          </w:tcPr>
          <w:p w14:paraId="2D405100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1770390E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9D0A5D" w:rsidRPr="00E60880" w14:paraId="1A43D955" w14:textId="77777777" w:rsidTr="00EB7640">
        <w:trPr>
          <w:jc w:val="center"/>
        </w:trPr>
        <w:tc>
          <w:tcPr>
            <w:tcW w:w="961" w:type="dxa"/>
          </w:tcPr>
          <w:p w14:paraId="6C15CACC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1B11F07E" w14:textId="2DD12E6D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Prace własne zaliczone w zakresie 50-60%</w:t>
            </w:r>
          </w:p>
        </w:tc>
      </w:tr>
      <w:tr w:rsidR="009D0A5D" w:rsidRPr="00E60880" w14:paraId="533E0C31" w14:textId="77777777" w:rsidTr="00EB7640">
        <w:trPr>
          <w:jc w:val="center"/>
        </w:trPr>
        <w:tc>
          <w:tcPr>
            <w:tcW w:w="961" w:type="dxa"/>
          </w:tcPr>
          <w:p w14:paraId="37F55743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5A2186D2" w14:textId="4073347F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Prace własne zaliczone w zakresie 61-70%</w:t>
            </w:r>
          </w:p>
        </w:tc>
      </w:tr>
      <w:tr w:rsidR="009D0A5D" w:rsidRPr="00E60880" w14:paraId="20AE74E4" w14:textId="77777777" w:rsidTr="00EB7640">
        <w:trPr>
          <w:jc w:val="center"/>
        </w:trPr>
        <w:tc>
          <w:tcPr>
            <w:tcW w:w="961" w:type="dxa"/>
          </w:tcPr>
          <w:p w14:paraId="0E668ED8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0F829C2F" w14:textId="32FE81EC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Prace własne  zaliczone w zakresie 71-80% + aktywność na zajęciach (świadcząca o przygotowaniu do zajęć i rozumieniu omawianych zagadnień)</w:t>
            </w:r>
          </w:p>
        </w:tc>
      </w:tr>
      <w:tr w:rsidR="009D0A5D" w:rsidRPr="00E60880" w14:paraId="722DB455" w14:textId="77777777" w:rsidTr="00EB7640">
        <w:trPr>
          <w:jc w:val="center"/>
        </w:trPr>
        <w:tc>
          <w:tcPr>
            <w:tcW w:w="961" w:type="dxa"/>
          </w:tcPr>
          <w:p w14:paraId="5FC7230C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7598637D" w14:textId="1F7D8C26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Prace własne zaliczone w zakresie 81-90% + aktywność na zajęciach (świadcząca nie tylko o przygotowaniu do zajęć i rozumieniu omawianych zagadnień, ale także o samodzielnym poszukiwaniu dodatkowych źródeł wiedzy</w:t>
            </w:r>
          </w:p>
        </w:tc>
      </w:tr>
      <w:tr w:rsidR="009D0A5D" w:rsidRPr="00E60880" w14:paraId="006E48FD" w14:textId="77777777" w:rsidTr="00EB7640">
        <w:trPr>
          <w:jc w:val="center"/>
        </w:trPr>
        <w:tc>
          <w:tcPr>
            <w:tcW w:w="961" w:type="dxa"/>
          </w:tcPr>
          <w:p w14:paraId="5E6C1FE1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750FF671" w14:textId="6D6C8EC2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Prace własne zaliczone w zakresie 91-100% + aktywność na zajęciach (świadcząca nie tylko o przygotowaniu do zajęć, rozumieniu omawianych zagadnień i o samodzielnym poszukiwaniu dodatkowych źródeł wiedzy, ale także o twórczym wykorzystaniu zdobytych informacji, materiałów)</w:t>
            </w:r>
          </w:p>
        </w:tc>
      </w:tr>
    </w:tbl>
    <w:p w14:paraId="21F2AFCF" w14:textId="77777777" w:rsidR="009D0A5D" w:rsidRPr="00E60880" w:rsidRDefault="009D0A5D" w:rsidP="009D0A5D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764F5DE1" w14:textId="77777777" w:rsidR="009D0A5D" w:rsidRPr="00E60880" w:rsidRDefault="009D0A5D" w:rsidP="009D0A5D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 xml:space="preserve">ĆWICZENIA (C) </w:t>
      </w:r>
      <w:r w:rsidRPr="00E60880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9D0A5D" w:rsidRPr="00E60880" w14:paraId="551CCD46" w14:textId="77777777" w:rsidTr="00EB7640">
        <w:trPr>
          <w:jc w:val="center"/>
        </w:trPr>
        <w:tc>
          <w:tcPr>
            <w:tcW w:w="953" w:type="dxa"/>
          </w:tcPr>
          <w:p w14:paraId="5DD18998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4A987066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9D0A5D" w:rsidRPr="00E60880" w14:paraId="1BE3C2DE" w14:textId="77777777" w:rsidTr="00EB7640">
        <w:trPr>
          <w:jc w:val="center"/>
        </w:trPr>
        <w:tc>
          <w:tcPr>
            <w:tcW w:w="953" w:type="dxa"/>
          </w:tcPr>
          <w:p w14:paraId="4CFBD690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74632DDF" w14:textId="5DA9727C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Kolokwia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zakresie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50-60%</w:t>
            </w:r>
          </w:p>
        </w:tc>
      </w:tr>
      <w:tr w:rsidR="009D0A5D" w:rsidRPr="00E60880" w14:paraId="5328CEEA" w14:textId="77777777" w:rsidTr="00EB7640">
        <w:trPr>
          <w:jc w:val="center"/>
        </w:trPr>
        <w:tc>
          <w:tcPr>
            <w:tcW w:w="953" w:type="dxa"/>
          </w:tcPr>
          <w:p w14:paraId="0BB7860F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A9EA4E6" w14:textId="76A19AF3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Kolokwia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zakresie</w:t>
            </w:r>
            <w:proofErr w:type="spellEnd"/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61-70%</w:t>
            </w:r>
          </w:p>
        </w:tc>
      </w:tr>
      <w:tr w:rsidR="009D0A5D" w:rsidRPr="00E60880" w14:paraId="5A01A1BE" w14:textId="77777777" w:rsidTr="00EB7640">
        <w:trPr>
          <w:jc w:val="center"/>
        </w:trPr>
        <w:tc>
          <w:tcPr>
            <w:tcW w:w="953" w:type="dxa"/>
          </w:tcPr>
          <w:p w14:paraId="5F96CC29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72322FA" w14:textId="56C2EFB4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Kolokwia zaliczone w zakresie 71-80% + aktywność na zajęciach (świadcząca o przygotowaniu do zajęć i rozumieniu omawianych zagadnień)</w:t>
            </w:r>
          </w:p>
        </w:tc>
      </w:tr>
      <w:tr w:rsidR="009D0A5D" w:rsidRPr="00E60880" w14:paraId="725B50C5" w14:textId="77777777" w:rsidTr="00EB7640">
        <w:trPr>
          <w:jc w:val="center"/>
        </w:trPr>
        <w:tc>
          <w:tcPr>
            <w:tcW w:w="953" w:type="dxa"/>
          </w:tcPr>
          <w:p w14:paraId="0BA6D676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1A7E1794" w14:textId="7DE8D356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Kolokwia zaliczone w zakresie 81-90% + aktywność na zajęciach (świadcząca nie tylko o przygotowaniu do zajęć i rozumieniu omawianych zagadnień, ale także o samodzielnym poszukiwaniu dodatkowych źródeł wiedzy)</w:t>
            </w:r>
          </w:p>
        </w:tc>
      </w:tr>
      <w:tr w:rsidR="009D0A5D" w:rsidRPr="00E60880" w14:paraId="6FCDB05E" w14:textId="77777777" w:rsidTr="00EB7640">
        <w:trPr>
          <w:jc w:val="center"/>
        </w:trPr>
        <w:tc>
          <w:tcPr>
            <w:tcW w:w="953" w:type="dxa"/>
          </w:tcPr>
          <w:p w14:paraId="343684C3" w14:textId="77777777" w:rsidR="009D0A5D" w:rsidRPr="00E60880" w:rsidRDefault="009D0A5D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2A8FF599" w14:textId="0B36A7B7" w:rsidR="009D0A5D" w:rsidRPr="00E60880" w:rsidRDefault="00647229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Kolokwia zaliczone w zakresie 91-100% + aktywność na zajęciach (świadcząca nie tylko o przygotowaniu do zajęć, rozumieniu omawianych zagadnień i o samodzielnym poszukiwaniu dodatkowych źródeł wiedzy, ale także o twórczym wykorzystaniu zdobytych informacji, materiałów)</w:t>
            </w:r>
          </w:p>
        </w:tc>
      </w:tr>
    </w:tbl>
    <w:p w14:paraId="5B5F867E" w14:textId="77777777" w:rsidR="004C2D68" w:rsidRPr="004C2D68" w:rsidRDefault="004C2D68" w:rsidP="004C2D68"/>
    <w:p w14:paraId="1F90FBB3" w14:textId="2BB967E0" w:rsidR="009D0A5D" w:rsidRPr="00E60880" w:rsidRDefault="009D0A5D" w:rsidP="009D0A5D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60880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F0A12" w:rsidRPr="00E60880" w14:paraId="4E4A10E4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CDC8" w14:textId="77777777" w:rsidR="005F0A12" w:rsidRPr="00E60880" w:rsidRDefault="005F0A12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1273DA2" w14:textId="77777777" w:rsidR="005F0A12" w:rsidRPr="00E60880" w:rsidRDefault="005F0A12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5F0A12" w:rsidRPr="00E60880" w14:paraId="279D9272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A76D771" w14:textId="77777777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C33D103" w14:textId="6315D465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5F0A12" w:rsidRPr="00E60880" w14:paraId="73146296" w14:textId="77777777" w:rsidTr="00EB7640">
        <w:trPr>
          <w:trHeight w:val="285"/>
          <w:jc w:val="center"/>
        </w:trPr>
        <w:tc>
          <w:tcPr>
            <w:tcW w:w="5499" w:type="dxa"/>
          </w:tcPr>
          <w:p w14:paraId="6307DBF4" w14:textId="548B8421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14:paraId="3F8E16DA" w14:textId="36013D8A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5F0A12" w:rsidRPr="00E60880" w14:paraId="541471AD" w14:textId="77777777" w:rsidTr="00EB7640">
        <w:trPr>
          <w:trHeight w:val="282"/>
          <w:jc w:val="center"/>
        </w:trPr>
        <w:tc>
          <w:tcPr>
            <w:tcW w:w="5499" w:type="dxa"/>
          </w:tcPr>
          <w:p w14:paraId="7017027C" w14:textId="3E7A8F25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DC741C3" w14:textId="41A33234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5F0A12" w:rsidRPr="00E60880" w14:paraId="455DCEEC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0CD97A8" w14:textId="77777777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A3FB4FC" w14:textId="52EA862D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5F0A12" w:rsidRPr="00E60880" w14:paraId="790361F5" w14:textId="77777777" w:rsidTr="00EB7640">
        <w:trPr>
          <w:trHeight w:val="282"/>
          <w:jc w:val="center"/>
        </w:trPr>
        <w:tc>
          <w:tcPr>
            <w:tcW w:w="5499" w:type="dxa"/>
          </w:tcPr>
          <w:p w14:paraId="3AD7FFB6" w14:textId="548FCB8D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wykładu</w:t>
            </w:r>
            <w:proofErr w:type="spellEnd"/>
          </w:p>
        </w:tc>
        <w:tc>
          <w:tcPr>
            <w:tcW w:w="2172" w:type="dxa"/>
            <w:vAlign w:val="center"/>
          </w:tcPr>
          <w:p w14:paraId="0B79CA01" w14:textId="1A5A0A0B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5F0A12" w:rsidRPr="00E60880" w14:paraId="4C928479" w14:textId="77777777" w:rsidTr="00EB7640">
        <w:trPr>
          <w:trHeight w:val="285"/>
          <w:jc w:val="center"/>
        </w:trPr>
        <w:tc>
          <w:tcPr>
            <w:tcW w:w="5499" w:type="dxa"/>
          </w:tcPr>
          <w:p w14:paraId="11D1E573" w14:textId="0BAF273B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3C5C208E" w14:textId="345C5790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10</w:t>
            </w:r>
          </w:p>
        </w:tc>
      </w:tr>
      <w:tr w:rsidR="005F0A12" w:rsidRPr="00E60880" w14:paraId="651EFF36" w14:textId="77777777" w:rsidTr="00EB7640">
        <w:trPr>
          <w:trHeight w:val="282"/>
          <w:jc w:val="center"/>
        </w:trPr>
        <w:tc>
          <w:tcPr>
            <w:tcW w:w="5499" w:type="dxa"/>
          </w:tcPr>
          <w:p w14:paraId="2BF0E5AF" w14:textId="16662854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14:paraId="53A8283D" w14:textId="45E3007C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5F0A12" w:rsidRPr="00E60880" w14:paraId="5565AAFC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AB85F6B" w14:textId="77777777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E316867" w14:textId="151DD6BB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5F0A12" w:rsidRPr="00E60880" w14:paraId="5D048B51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85D6F32" w14:textId="77777777" w:rsidR="005F0A12" w:rsidRPr="00E60880" w:rsidRDefault="005F0A12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37FAF59" w14:textId="3096715C" w:rsidR="005F0A12" w:rsidRPr="00E60880" w:rsidRDefault="005F0A1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E60880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</w:t>
            </w:r>
          </w:p>
        </w:tc>
      </w:tr>
    </w:tbl>
    <w:p w14:paraId="569B9B55" w14:textId="5EAB81E9" w:rsidR="002776E1" w:rsidRPr="002E6D2E" w:rsidRDefault="009D0A5D" w:rsidP="002E6D2E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E60880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E60880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sectPr w:rsidR="002776E1" w:rsidRPr="002E6D2E" w:rsidSect="009D0A5D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1540"/>
    <w:multiLevelType w:val="hybridMultilevel"/>
    <w:tmpl w:val="BAB4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179387">
    <w:abstractNumId w:val="12"/>
  </w:num>
  <w:num w:numId="2" w16cid:durableId="531845998">
    <w:abstractNumId w:val="6"/>
  </w:num>
  <w:num w:numId="3" w16cid:durableId="1486630185">
    <w:abstractNumId w:val="7"/>
  </w:num>
  <w:num w:numId="4" w16cid:durableId="175316875">
    <w:abstractNumId w:val="11"/>
  </w:num>
  <w:num w:numId="5" w16cid:durableId="762923137">
    <w:abstractNumId w:val="3"/>
  </w:num>
  <w:num w:numId="6" w16cid:durableId="1923493275">
    <w:abstractNumId w:val="8"/>
  </w:num>
  <w:num w:numId="7" w16cid:durableId="55444796">
    <w:abstractNumId w:val="10"/>
  </w:num>
  <w:num w:numId="8" w16cid:durableId="1121222211">
    <w:abstractNumId w:val="9"/>
  </w:num>
  <w:num w:numId="9" w16cid:durableId="1065450246">
    <w:abstractNumId w:val="5"/>
  </w:num>
  <w:num w:numId="10" w16cid:durableId="953942545">
    <w:abstractNumId w:val="2"/>
  </w:num>
  <w:num w:numId="11" w16cid:durableId="653266344">
    <w:abstractNumId w:val="4"/>
  </w:num>
  <w:num w:numId="12" w16cid:durableId="2143496244">
    <w:abstractNumId w:val="1"/>
  </w:num>
  <w:num w:numId="13" w16cid:durableId="1667585881">
    <w:abstractNumId w:val="13"/>
  </w:num>
  <w:num w:numId="14" w16cid:durableId="127967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5D"/>
    <w:rsid w:val="00034853"/>
    <w:rsid w:val="00067107"/>
    <w:rsid w:val="000D6D20"/>
    <w:rsid w:val="001A5C88"/>
    <w:rsid w:val="00250404"/>
    <w:rsid w:val="002776E1"/>
    <w:rsid w:val="002C329D"/>
    <w:rsid w:val="002E6D2E"/>
    <w:rsid w:val="004C2D68"/>
    <w:rsid w:val="005136AF"/>
    <w:rsid w:val="00520868"/>
    <w:rsid w:val="00524A82"/>
    <w:rsid w:val="00597B4B"/>
    <w:rsid w:val="005F0A12"/>
    <w:rsid w:val="00647229"/>
    <w:rsid w:val="00650189"/>
    <w:rsid w:val="006A35F6"/>
    <w:rsid w:val="0095013B"/>
    <w:rsid w:val="009D0A5D"/>
    <w:rsid w:val="00A00349"/>
    <w:rsid w:val="00C83D92"/>
    <w:rsid w:val="00D360F0"/>
    <w:rsid w:val="00E60880"/>
    <w:rsid w:val="00E81A82"/>
    <w:rsid w:val="00EC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64CE"/>
  <w15:chartTrackingRefBased/>
  <w15:docId w15:val="{E96A599F-DFDA-40F4-8553-B2948B0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0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0A5D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A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0A5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D0A5D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D0A5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D0A5D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D0A5D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9D0A5D"/>
  </w:style>
  <w:style w:type="table" w:styleId="Tabela-Siatka">
    <w:name w:val="Table Grid"/>
    <w:basedOn w:val="Standardowy"/>
    <w:uiPriority w:val="39"/>
    <w:rsid w:val="009D0A5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A5D"/>
    <w:rPr>
      <w:rFonts w:asciiTheme="majorHAnsi" w:eastAsiaTheme="majorEastAsia" w:hAnsiTheme="majorHAnsi" w:cstheme="majorBidi"/>
      <w:color w:val="0A2F40" w:themeColor="accent1" w:themeShade="7F"/>
      <w:kern w:val="0"/>
      <w:lang w:eastAsia="pl-PL" w:bidi="pl-PL"/>
      <w14:ligatures w14:val="none"/>
    </w:rPr>
  </w:style>
  <w:style w:type="paragraph" w:styleId="NormalnyWeb">
    <w:name w:val="Normal (Web)"/>
    <w:basedOn w:val="Normalny"/>
    <w:uiPriority w:val="99"/>
    <w:unhideWhenUsed/>
    <w:rsid w:val="009D0A5D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9D0A5D"/>
    <w:pPr>
      <w:widowControl/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1053</Words>
  <Characters>6982</Characters>
  <Application>Microsoft Office Word</Application>
  <DocSecurity>0</DocSecurity>
  <Lines>465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8</cp:revision>
  <dcterms:created xsi:type="dcterms:W3CDTF">2025-10-30T08:03:00Z</dcterms:created>
  <dcterms:modified xsi:type="dcterms:W3CDTF">2026-01-11T13:56:00Z</dcterms:modified>
</cp:coreProperties>
</file>