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DCF38AC" w14:textId="77777777" w:rsidR="00B7193D" w:rsidRDefault="00363F81" w:rsidP="00B7193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C235A5" w:rsidRPr="00005DAC">
        <w:rPr>
          <w:rFonts w:ascii="Calibri" w:hAnsi="Calibri" w:cs="Calibri"/>
          <w:b w:val="0"/>
          <w:bCs w:val="0"/>
        </w:rPr>
        <w:t>0232.5.LOG.ZHJP</w:t>
      </w:r>
    </w:p>
    <w:p w14:paraId="1BEB2734" w14:textId="0FF4CFA9" w:rsidR="004838B3" w:rsidRPr="00E77D69" w:rsidRDefault="004838B3" w:rsidP="00B7193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="00C235A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235A5" w:rsidRPr="00005DA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Zarys historii języka polskiego</w:t>
      </w:r>
    </w:p>
    <w:p w14:paraId="274BA5FF" w14:textId="5C14FF91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235A5" w:rsidRPr="00005DAC">
        <w:rPr>
          <w:rFonts w:asciiTheme="minorHAnsi" w:hAnsiTheme="minorHAnsi" w:cstheme="minorHAnsi"/>
          <w:b w:val="0"/>
          <w:iCs/>
          <w:sz w:val="24"/>
          <w:szCs w:val="24"/>
        </w:rPr>
        <w:t>Outline of the history of the Polish language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5C4A385" w:rsidR="000746C5" w:rsidRPr="001044F0" w:rsidRDefault="00C235A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logopedia</w:t>
            </w:r>
          </w:p>
        </w:tc>
      </w:tr>
      <w:tr w:rsidR="00C235A5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BC26FAD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stacjonarne</w:t>
            </w:r>
          </w:p>
        </w:tc>
      </w:tr>
      <w:tr w:rsidR="00C235A5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D430F31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jednolite magisterskie</w:t>
            </w:r>
          </w:p>
        </w:tc>
      </w:tr>
      <w:tr w:rsidR="00C235A5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0AAD8B8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ogólnoakademicki</w:t>
            </w:r>
          </w:p>
        </w:tc>
      </w:tr>
      <w:tr w:rsidR="00C235A5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434011E2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dr Magdalena Płusa</w:t>
            </w:r>
          </w:p>
        </w:tc>
      </w:tr>
      <w:tr w:rsidR="00C235A5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C235A5" w:rsidRPr="00E77D69" w:rsidRDefault="00C235A5" w:rsidP="00C235A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BFAE971" w:rsidR="00C235A5" w:rsidRPr="001044F0" w:rsidRDefault="00C235A5" w:rsidP="00C235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magdalena.plusa@ujk.edu.pl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620E27B" w:rsidR="000746C5" w:rsidRPr="00E77D69" w:rsidRDefault="00C235A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69D6152" w:rsidR="000746C5" w:rsidRPr="00E77D69" w:rsidRDefault="00C235A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4D23398" w:rsidR="000746C5" w:rsidRPr="001044F0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iCs/>
                <w:sz w:val="21"/>
                <w:szCs w:val="21"/>
              </w:rPr>
              <w:t>wykład</w:t>
            </w:r>
          </w:p>
        </w:tc>
      </w:tr>
      <w:tr w:rsidR="00C235A5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C235A5" w:rsidRPr="00E77D69" w:rsidRDefault="00C235A5" w:rsidP="00C235A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11B1A2D" w:rsidR="00C235A5" w:rsidRPr="001044F0" w:rsidRDefault="00C235A5" w:rsidP="00C235A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color w:val="000000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C235A5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C235A5" w:rsidRPr="00E77D69" w:rsidRDefault="00C235A5" w:rsidP="00C235A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7C8047E" w:rsidR="00C235A5" w:rsidRPr="001044F0" w:rsidRDefault="00C235A5" w:rsidP="00C235A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4D44AF0" w:rsidR="00402BCD" w:rsidRPr="001044F0" w:rsidRDefault="00C235A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44F0">
              <w:rPr>
                <w:sz w:val="21"/>
                <w:szCs w:val="21"/>
              </w:rPr>
              <w:t>metody podające (wykład informacyjny, pogadanka), problemowe (wykład problemowy, konwersatoryjny)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4A0EBDE" w14:textId="77777777" w:rsidR="00C235A5" w:rsidRPr="00C75A98" w:rsidRDefault="00C235A5" w:rsidP="00C235A5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jc w:val="both"/>
              <w:rPr>
                <w:iCs/>
                <w:sz w:val="21"/>
                <w:szCs w:val="21"/>
              </w:rPr>
            </w:pPr>
            <w:r w:rsidRPr="00C75A98">
              <w:rPr>
                <w:iCs/>
                <w:sz w:val="21"/>
                <w:szCs w:val="21"/>
              </w:rPr>
              <w:t>B. Dunaj, Kształtowanie się polskiego języka literackiego, Kraków 2021.</w:t>
            </w:r>
          </w:p>
          <w:p w14:paraId="6C858940" w14:textId="77777777" w:rsidR="00C235A5" w:rsidRPr="00C75A98" w:rsidRDefault="00C235A5" w:rsidP="00C235A5">
            <w:pPr>
              <w:jc w:val="both"/>
              <w:rPr>
                <w:iCs/>
                <w:sz w:val="21"/>
                <w:szCs w:val="21"/>
              </w:rPr>
            </w:pPr>
            <w:r w:rsidRPr="00C75A98">
              <w:rPr>
                <w:iCs/>
                <w:sz w:val="21"/>
                <w:szCs w:val="21"/>
              </w:rPr>
              <w:t>2.  B. Walczak, Zarys dziejów języka polskiego, Poznań 1995.</w:t>
            </w:r>
          </w:p>
          <w:p w14:paraId="59EF41C7" w14:textId="77777777" w:rsidR="00C235A5" w:rsidRPr="00C75A98" w:rsidRDefault="00C235A5" w:rsidP="00C235A5">
            <w:pPr>
              <w:jc w:val="both"/>
              <w:rPr>
                <w:iCs/>
                <w:sz w:val="21"/>
                <w:szCs w:val="21"/>
              </w:rPr>
            </w:pPr>
            <w:r w:rsidRPr="00C75A98">
              <w:rPr>
                <w:iCs/>
                <w:sz w:val="21"/>
                <w:szCs w:val="21"/>
              </w:rPr>
              <w:t>3.  H. Wiśniewska, Polszczyzna przez wieki, Łódź 2009.</w:t>
            </w:r>
          </w:p>
          <w:p w14:paraId="21539079" w14:textId="4ABB4DED" w:rsidR="00566B57" w:rsidRPr="001044F0" w:rsidRDefault="00C235A5" w:rsidP="00C235A5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75A98">
              <w:rPr>
                <w:iCs/>
                <w:sz w:val="21"/>
                <w:szCs w:val="21"/>
              </w:rPr>
              <w:t xml:space="preserve">4. Historia języka w XXI wieku. Stan i perspektywy, red. M. Pastuch, </w:t>
            </w:r>
            <w:r w:rsidRPr="00C75A98">
              <w:rPr>
                <w:iCs/>
                <w:sz w:val="21"/>
                <w:szCs w:val="21"/>
              </w:rPr>
              <w:br/>
              <w:t>M. Siuciak, Katowice 2018.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9E40EAE" w14:textId="77777777" w:rsidR="00C235A5" w:rsidRPr="00C75A98" w:rsidRDefault="00C235A5" w:rsidP="006D764F">
            <w:pPr>
              <w:pStyle w:val="TableParagraph"/>
              <w:spacing w:line="276" w:lineRule="auto"/>
              <w:ind w:left="106" w:right="183"/>
              <w:jc w:val="both"/>
              <w:rPr>
                <w:sz w:val="21"/>
                <w:szCs w:val="21"/>
              </w:rPr>
            </w:pPr>
            <w:r w:rsidRPr="001044F0">
              <w:rPr>
                <w:bCs/>
                <w:sz w:val="21"/>
                <w:szCs w:val="21"/>
              </w:rPr>
              <w:t xml:space="preserve">1. </w:t>
            </w:r>
            <w:r w:rsidRPr="00C75A98">
              <w:rPr>
                <w:bCs/>
                <w:sz w:val="21"/>
                <w:szCs w:val="21"/>
              </w:rPr>
              <w:t>I. Bajerowa, Zarys historii języka polskiego 1939–2000, Warszawa 2003.</w:t>
            </w:r>
            <w:r w:rsidRPr="00C75A98">
              <w:rPr>
                <w:bCs/>
                <w:sz w:val="21"/>
                <w:szCs w:val="21"/>
              </w:rPr>
              <w:br/>
              <w:t xml:space="preserve">2. W. Boryś, </w:t>
            </w:r>
            <w:hyperlink r:id="rId6" w:history="1">
              <w:r w:rsidRPr="00C75A98">
                <w:rPr>
                  <w:bCs/>
                  <w:sz w:val="21"/>
                  <w:szCs w:val="21"/>
                </w:rPr>
                <w:t>Słownik etymologiczny języka polskiego, Kraków 2005</w:t>
              </w:r>
            </w:hyperlink>
            <w:r w:rsidRPr="00C75A98">
              <w:rPr>
                <w:bCs/>
                <w:sz w:val="21"/>
                <w:szCs w:val="21"/>
              </w:rPr>
              <w:t>.</w:t>
            </w:r>
            <w:r w:rsidRPr="00C75A98">
              <w:rPr>
                <w:bCs/>
                <w:sz w:val="21"/>
                <w:szCs w:val="21"/>
              </w:rPr>
              <w:br/>
              <w:t xml:space="preserve">3. </w:t>
            </w:r>
            <w:r w:rsidRPr="00C75A98">
              <w:rPr>
                <w:sz w:val="21"/>
                <w:szCs w:val="21"/>
              </w:rPr>
              <w:t>Z. Klemensiewicz, Historia języka polskiego, Warszawa 2009.</w:t>
            </w:r>
            <w:r w:rsidRPr="00C75A98">
              <w:rPr>
                <w:sz w:val="21"/>
                <w:szCs w:val="21"/>
              </w:rPr>
              <w:br/>
              <w:t>4. Polskie nazwy własne. Encyklopedia, red. E. Rzetelska-Feleszko, Warszawa 1998; dostęp w:</w:t>
            </w:r>
          </w:p>
          <w:p w14:paraId="7456B6D4" w14:textId="3EE742E7" w:rsidR="00566B57" w:rsidRPr="001044F0" w:rsidRDefault="00C235A5" w:rsidP="00C235A5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75A98">
              <w:rPr>
                <w:sz w:val="21"/>
                <w:szCs w:val="21"/>
              </w:rPr>
              <w:t xml:space="preserve"> https://rcin.org.pl/dlibra/publication/15385/edition/2738/content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00A0AE9" w14:textId="77777777" w:rsidR="000E5B73" w:rsidRPr="00B7193D" w:rsidRDefault="000E5B73" w:rsidP="000E5B73">
      <w:pPr>
        <w:pStyle w:val="TableParagraph"/>
        <w:spacing w:before="120" w:line="276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B7193D">
        <w:rPr>
          <w:rFonts w:asciiTheme="minorHAnsi" w:hAnsiTheme="minorHAnsi" w:cstheme="minorHAnsi"/>
          <w:sz w:val="24"/>
          <w:szCs w:val="24"/>
        </w:rPr>
        <w:t>Wykłady</w:t>
      </w:r>
    </w:p>
    <w:p w14:paraId="43C9427B" w14:textId="77777777" w:rsidR="00B7193D" w:rsidRDefault="00B7193D" w:rsidP="00B7193D">
      <w:pPr>
        <w:pStyle w:val="Akapitzlist"/>
        <w:numPr>
          <w:ilvl w:val="0"/>
          <w:numId w:val="41"/>
        </w:numPr>
        <w:rPr>
          <w:sz w:val="21"/>
          <w:szCs w:val="21"/>
        </w:rPr>
      </w:pPr>
      <w:r w:rsidRPr="00B7193D">
        <w:rPr>
          <w:sz w:val="21"/>
          <w:szCs w:val="21"/>
        </w:rPr>
        <w:t xml:space="preserve">C1. </w:t>
      </w:r>
      <w:r w:rsidR="00C235A5" w:rsidRPr="00B7193D">
        <w:rPr>
          <w:sz w:val="21"/>
          <w:szCs w:val="21"/>
        </w:rPr>
        <w:t>Zapoznanie z dziejami języka w ścisłym związku z historią polityczną, gospodarczą i kulturalną narodu.</w:t>
      </w:r>
    </w:p>
    <w:p w14:paraId="170B75EF" w14:textId="77777777" w:rsidR="00B7193D" w:rsidRDefault="00B7193D" w:rsidP="00B7193D">
      <w:pPr>
        <w:pStyle w:val="Akapitzlist"/>
        <w:numPr>
          <w:ilvl w:val="0"/>
          <w:numId w:val="41"/>
        </w:numPr>
        <w:rPr>
          <w:sz w:val="21"/>
          <w:szCs w:val="21"/>
        </w:rPr>
      </w:pPr>
      <w:r w:rsidRPr="00B7193D">
        <w:rPr>
          <w:sz w:val="21"/>
          <w:szCs w:val="21"/>
        </w:rPr>
        <w:t xml:space="preserve">C2. </w:t>
      </w:r>
      <w:r w:rsidR="00C235A5" w:rsidRPr="00B7193D">
        <w:rPr>
          <w:sz w:val="21"/>
          <w:szCs w:val="21"/>
        </w:rPr>
        <w:t xml:space="preserve">Poszerzenie wiadomości o kulturotwórczej roli języka w życiu narodu na przestrzeni dziejów </w:t>
      </w:r>
      <w:r>
        <w:rPr>
          <w:sz w:val="21"/>
          <w:szCs w:val="21"/>
        </w:rPr>
        <w:br/>
      </w:r>
      <w:r w:rsidR="00C235A5" w:rsidRPr="00B7193D">
        <w:rPr>
          <w:sz w:val="21"/>
          <w:szCs w:val="21"/>
        </w:rPr>
        <w:t>oraz zmianach zachodzących w tworzywie językowym – narzędziu porozumiewania się grupy etnicznej.</w:t>
      </w:r>
    </w:p>
    <w:p w14:paraId="364F48E5" w14:textId="18628816" w:rsidR="001044F0" w:rsidRPr="00B7193D" w:rsidRDefault="00B7193D" w:rsidP="00B7193D">
      <w:pPr>
        <w:pStyle w:val="Akapitzlist"/>
        <w:numPr>
          <w:ilvl w:val="0"/>
          <w:numId w:val="41"/>
        </w:numPr>
        <w:rPr>
          <w:sz w:val="21"/>
          <w:szCs w:val="21"/>
        </w:rPr>
      </w:pPr>
      <w:r>
        <w:t xml:space="preserve">C3. </w:t>
      </w:r>
      <w:r w:rsidR="001044F0">
        <w:t>Uzyskanie</w:t>
      </w:r>
      <w:r w:rsidR="001044F0" w:rsidRPr="0045049A">
        <w:t xml:space="preserve"> i usystematyzowanie wiedzy w zakresie strukturalnych przeobrażeń polskiego języka ogólnego i jego literackiej odmiany oraz czynników sprawczych rozwoju języka.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5155DB93" w14:textId="308AB220" w:rsidR="00C235A5" w:rsidRPr="001044F0" w:rsidRDefault="00C235A5" w:rsidP="00C235A5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lastRenderedPageBreak/>
        <w:t xml:space="preserve">Przedmiot i zadania historii języka polskiego. Historia języka a inne dyscypliny wiedzy. Pochodzenie języka polskiego na tle indoeuropejskim. Periodyzacja dziejów języka polskiego. </w:t>
      </w:r>
    </w:p>
    <w:p w14:paraId="65D5788E" w14:textId="7695152A" w:rsidR="00C235A5" w:rsidRPr="001044F0" w:rsidRDefault="00C235A5" w:rsidP="00C235A5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>Czynniki stymulujące przeobrażenia języka jako środka porozumiewania się danej społeczności.</w:t>
      </w:r>
    </w:p>
    <w:p w14:paraId="497EDDD7" w14:textId="1289BF0D" w:rsidR="00C235A5" w:rsidRPr="001044F0" w:rsidRDefault="00C235A5" w:rsidP="00C235A5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Najdawniejsze zabytki piśmiennictwa polskiego (m.in. </w:t>
      </w:r>
      <w:r w:rsidRPr="001044F0">
        <w:rPr>
          <w:i/>
          <w:iCs/>
          <w:sz w:val="21"/>
          <w:szCs w:val="21"/>
        </w:rPr>
        <w:t>Bulla gnieźnieńska</w:t>
      </w:r>
      <w:r w:rsidRPr="001044F0">
        <w:rPr>
          <w:sz w:val="21"/>
          <w:szCs w:val="21"/>
        </w:rPr>
        <w:t xml:space="preserve">, psałterze, </w:t>
      </w:r>
      <w:r w:rsidRPr="001044F0">
        <w:rPr>
          <w:i/>
          <w:iCs/>
          <w:sz w:val="21"/>
          <w:szCs w:val="21"/>
        </w:rPr>
        <w:t>Bogurodzica</w:t>
      </w:r>
      <w:r w:rsidRPr="001044F0">
        <w:rPr>
          <w:sz w:val="21"/>
          <w:szCs w:val="21"/>
        </w:rPr>
        <w:t xml:space="preserve">) – dokument zmian funkcjonowania polszczyzny w przestrzeni społecznej. </w:t>
      </w:r>
    </w:p>
    <w:p w14:paraId="23115D6B" w14:textId="52616747" w:rsidR="00C235A5" w:rsidRPr="001044F0" w:rsidRDefault="00C235A5" w:rsidP="00C235A5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Zmiany ilościowe i jakościowe zasobu leksykalnego jako wyraz przemian w zakresie potrzeb funkcjonowania wspólnoty komunikatywnej: a) odbicie dziejów kultury duchowej i materialnej w słownictwie polskim; charakterystyka typów słownictwa wnoszonego przez kolejne doby – uwarunkowania wewnątrzjęzykowe </w:t>
      </w:r>
      <w:r w:rsidR="001044F0">
        <w:rPr>
          <w:sz w:val="21"/>
          <w:szCs w:val="21"/>
        </w:rPr>
        <w:br/>
      </w:r>
      <w:r w:rsidRPr="001044F0">
        <w:rPr>
          <w:sz w:val="21"/>
          <w:szCs w:val="21"/>
        </w:rPr>
        <w:t xml:space="preserve">i zewnętrzne; b) typy zmian semantycznych na przestrzeni wieków (specjalizacja znaczenia, generalizacja znaczenia, przeniesienie nazw, degradacja i melioracja znaczenia); c) sposoby wzbogacania słownictwa (wpływ języków obcych na język polski; tendencje słowotwórcze). </w:t>
      </w:r>
    </w:p>
    <w:p w14:paraId="6C39A351" w14:textId="6F303A88" w:rsidR="00C235A5" w:rsidRPr="001044F0" w:rsidRDefault="00C235A5" w:rsidP="00563523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Onomastyka historyczna: dzieje nazw osobowych i miejscowych (klasyfikacje i ogólne tendencje rozwojowe, proces kształtowania się nazwiska, geneza nazw miejscowych). </w:t>
      </w:r>
    </w:p>
    <w:p w14:paraId="7A3B4545" w14:textId="40228AFE" w:rsidR="00C235A5" w:rsidRPr="001044F0" w:rsidRDefault="00C235A5" w:rsidP="00563523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Ogólna charakterystyka poszczególnych okresów rozwojowych polszczyzny ze względu na kierunki i nasilenie zmian językowych oraz ich uwarunkowania zewnętrzne i wewnętrzne (tendencje rozwojowe systemu fonologicznego, fleksyjnego, słowotwórczego i składniowego doby staropolskiej, średniopolskiej i nowopolskiej). </w:t>
      </w:r>
      <w:r w:rsidR="00005DAC" w:rsidRPr="001044F0">
        <w:rPr>
          <w:sz w:val="21"/>
          <w:szCs w:val="21"/>
        </w:rPr>
        <w:t xml:space="preserve">Konsekwencje i relikty dawnych procesów językowych we współczesnej polszczyźnie. </w:t>
      </w:r>
    </w:p>
    <w:p w14:paraId="4EDD692B" w14:textId="46D292A1" w:rsidR="00C235A5" w:rsidRPr="001044F0" w:rsidRDefault="00C235A5" w:rsidP="00563523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Rozwój grafii i ortografii w dobie staro- i średniopolskiej. Normowanie ortografii w dobie nowopolskiej. </w:t>
      </w:r>
    </w:p>
    <w:p w14:paraId="1F186F43" w14:textId="7DC3E3E8" w:rsidR="00C235A5" w:rsidRPr="001044F0" w:rsidRDefault="00C235A5" w:rsidP="00563523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 xml:space="preserve">Kształtowanie się świadomości językowej i rozwój normy językowej, rozwój badań nad polszczyzną historyczną </w:t>
      </w:r>
      <w:r w:rsidR="001044F0">
        <w:rPr>
          <w:sz w:val="21"/>
          <w:szCs w:val="21"/>
        </w:rPr>
        <w:br/>
      </w:r>
      <w:r w:rsidRPr="001044F0">
        <w:rPr>
          <w:sz w:val="21"/>
          <w:szCs w:val="21"/>
        </w:rPr>
        <w:t>i gwarami ludowymi (dyskusja o pochodzeniu polskiego języka literackiego).</w:t>
      </w:r>
    </w:p>
    <w:p w14:paraId="0771329D" w14:textId="1EB46C6D" w:rsidR="00C235A5" w:rsidRPr="001044F0" w:rsidRDefault="00C235A5" w:rsidP="00563523">
      <w:pPr>
        <w:pStyle w:val="Akapitzlist"/>
        <w:widowControl/>
        <w:numPr>
          <w:ilvl w:val="0"/>
          <w:numId w:val="40"/>
        </w:numPr>
        <w:autoSpaceDE/>
        <w:autoSpaceDN/>
        <w:jc w:val="both"/>
        <w:rPr>
          <w:sz w:val="21"/>
          <w:szCs w:val="21"/>
        </w:rPr>
      </w:pPr>
      <w:r w:rsidRPr="001044F0">
        <w:rPr>
          <w:sz w:val="21"/>
          <w:szCs w:val="21"/>
        </w:rPr>
        <w:t>Język polski poza granicami kraju – historia i współczesność.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05DAC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005DAC" w:rsidRPr="00E77D69" w:rsidRDefault="00005DAC" w:rsidP="00005DA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7B28FB9" w:rsidR="00005DAC" w:rsidRPr="000E411F" w:rsidRDefault="00005DAC" w:rsidP="00005DA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zna i rozumie bardziej złożone aspekty funkcjonowania języka jako narzędzia komunikacji międzyludzkiej na przestrzeni dziejów oraz jego historycznej ewolucji i czynników ją warunkujących</w:t>
            </w:r>
          </w:p>
        </w:tc>
        <w:tc>
          <w:tcPr>
            <w:tcW w:w="1773" w:type="dxa"/>
          </w:tcPr>
          <w:p w14:paraId="1881EAEC" w14:textId="134D2727" w:rsidR="00005DAC" w:rsidRPr="000E411F" w:rsidRDefault="00005DAC" w:rsidP="00005DA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LOGA_W08</w:t>
            </w:r>
          </w:p>
        </w:tc>
      </w:tr>
      <w:tr w:rsidR="00005DAC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BF6E73E" w:rsidR="00005DAC" w:rsidRPr="00E77D69" w:rsidRDefault="00005DAC" w:rsidP="00005DA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02554F23" w:rsidR="00005DAC" w:rsidRPr="000E411F" w:rsidRDefault="00005DAC" w:rsidP="00005DA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posługuje się terminologią z zakresu historii języka i wykorzystuje osiągnięcia językoznawstwa diachronicznego w celu lepszego rozumienia przeobrażeń zachodzących w języku</w:t>
            </w:r>
          </w:p>
        </w:tc>
        <w:tc>
          <w:tcPr>
            <w:tcW w:w="1773" w:type="dxa"/>
          </w:tcPr>
          <w:p w14:paraId="11E3CEEC" w14:textId="77777777" w:rsidR="00005DAC" w:rsidRPr="000E411F" w:rsidRDefault="00005DAC" w:rsidP="00005DAC">
            <w:pPr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LOGA_W02</w:t>
            </w:r>
          </w:p>
          <w:p w14:paraId="22E3BAAE" w14:textId="60099A70" w:rsidR="00005DAC" w:rsidRPr="00C75A98" w:rsidRDefault="00005DAC" w:rsidP="00C75A98">
            <w:pPr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LOGA_W03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E411F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0E411F" w:rsidRPr="00E77D69" w:rsidRDefault="000E411F" w:rsidP="000E411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7EC13361" w:rsidR="000E411F" w:rsidRPr="000E411F" w:rsidRDefault="000E411F" w:rsidP="000E411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potrafi wskazać zmiany zachodzące w tworzywie językowym i funkcjonowaniu języka w</w:t>
            </w:r>
            <w:r>
              <w:rPr>
                <w:sz w:val="21"/>
                <w:szCs w:val="21"/>
              </w:rPr>
              <w:t xml:space="preserve">e </w:t>
            </w:r>
            <w:r w:rsidRPr="000E411F">
              <w:rPr>
                <w:sz w:val="21"/>
                <w:szCs w:val="21"/>
              </w:rPr>
              <w:t xml:space="preserve">wspólnocie komunikatywnej na przestrzeni wieków, określić przyczyny obserwowanych zmian, poszerzając w ten sposób kompetencje zawodowe </w:t>
            </w:r>
          </w:p>
        </w:tc>
        <w:tc>
          <w:tcPr>
            <w:tcW w:w="1773" w:type="dxa"/>
          </w:tcPr>
          <w:p w14:paraId="69BAD1D6" w14:textId="4F039AE0" w:rsidR="000E411F" w:rsidRPr="000E411F" w:rsidRDefault="000E411F" w:rsidP="000E4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LOGA_U</w:t>
            </w:r>
            <w:r>
              <w:rPr>
                <w:sz w:val="21"/>
                <w:szCs w:val="21"/>
              </w:rPr>
              <w:t>15</w:t>
            </w:r>
          </w:p>
        </w:tc>
      </w:tr>
      <w:tr w:rsidR="000E411F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C6F0409" w:rsidR="000E411F" w:rsidRPr="00E77D69" w:rsidRDefault="000E411F" w:rsidP="000E411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693A9F8C" w:rsidR="000E411F" w:rsidRPr="000E411F" w:rsidRDefault="000E411F" w:rsidP="000E411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potrafi dotrzeć do różnego typu źródeł wiedzy, umie pozyskane informacje wykorzystać podczas przygotowania się do zajęć i rozwiązywania problemów badawczych oraz wzbogacania swojego warsztatu zawodowego logopedy, nauczyciela logopedy z zakresu historii funkcjonowania języka jako środka porozumiewania się danej społeczności</w:t>
            </w:r>
          </w:p>
        </w:tc>
        <w:tc>
          <w:tcPr>
            <w:tcW w:w="1773" w:type="dxa"/>
          </w:tcPr>
          <w:p w14:paraId="2A8B7927" w14:textId="71C1CAAD" w:rsidR="000E411F" w:rsidRPr="000E411F" w:rsidRDefault="000E411F" w:rsidP="000E411F">
            <w:pPr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LOGA_U0</w:t>
            </w:r>
            <w:r>
              <w:rPr>
                <w:sz w:val="21"/>
                <w:szCs w:val="21"/>
              </w:rPr>
              <w:t>9</w:t>
            </w:r>
          </w:p>
          <w:p w14:paraId="43B383F1" w14:textId="687846A2" w:rsidR="000E411F" w:rsidRPr="000E411F" w:rsidRDefault="000E411F" w:rsidP="000E411F">
            <w:pPr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LOGA_U</w:t>
            </w:r>
            <w:r>
              <w:rPr>
                <w:sz w:val="21"/>
                <w:szCs w:val="21"/>
              </w:rPr>
              <w:t>20</w:t>
            </w:r>
          </w:p>
          <w:p w14:paraId="3E869DC6" w14:textId="0907B0E1" w:rsidR="000E411F" w:rsidRPr="000E411F" w:rsidRDefault="000E411F" w:rsidP="000E4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E411F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0E411F" w:rsidRPr="00E77D69" w:rsidRDefault="000E411F" w:rsidP="000E411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A9B9609" w:rsidR="000E411F" w:rsidRPr="000E411F" w:rsidRDefault="00C86C23" w:rsidP="000E411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jest gotów do pogłębiania</w:t>
            </w:r>
            <w:r w:rsidR="000E411F" w:rsidRPr="000E411F">
              <w:rPr>
                <w:sz w:val="21"/>
                <w:szCs w:val="21"/>
              </w:rPr>
              <w:t xml:space="preserve"> wiedzy i umiejętności w zakresie zagadnień historycznojęzykowych, odnoszących się do przeszłości językowej, kultury wieków dawnych, która jest kluczem do rozumienia naszej tożsamości (polskiej, słowiańskiej), traktuje wiedzę historycznojęzykową jako element wzbogacający kompetencje zawodowe i umożliwiający zindywidualizowanie postępowania terapeutycznego</w:t>
            </w:r>
          </w:p>
        </w:tc>
        <w:tc>
          <w:tcPr>
            <w:tcW w:w="1773" w:type="dxa"/>
          </w:tcPr>
          <w:p w14:paraId="5BDAD4E1" w14:textId="77777777" w:rsidR="000E411F" w:rsidRDefault="000E411F" w:rsidP="000E411F">
            <w:pPr>
              <w:pStyle w:val="TableParagraph"/>
              <w:spacing w:line="276" w:lineRule="auto"/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LOGA_K01</w:t>
            </w:r>
          </w:p>
          <w:p w14:paraId="3E07749A" w14:textId="6B769C77" w:rsidR="00C86C23" w:rsidRPr="00C75A98" w:rsidRDefault="00C86C23" w:rsidP="00C75A98">
            <w:pPr>
              <w:jc w:val="center"/>
              <w:rPr>
                <w:sz w:val="21"/>
                <w:szCs w:val="21"/>
              </w:rPr>
            </w:pPr>
            <w:r w:rsidRPr="000E411F">
              <w:rPr>
                <w:sz w:val="21"/>
                <w:szCs w:val="21"/>
              </w:rPr>
              <w:t>LOGA_K05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2B0677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14CC89D6" w:rsidR="00F05892" w:rsidRPr="00E77D69" w:rsidRDefault="00C86C2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BF69695" w:rsidR="00F05892" w:rsidRPr="00E77D69" w:rsidRDefault="00C86C2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05D097EF" w:rsidR="00F05892" w:rsidRPr="00E77D69" w:rsidRDefault="00C86C2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9BE00D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2E61605A" w:rsidR="00F05892" w:rsidRPr="00E77D69" w:rsidRDefault="00C86C2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1D975DE" w:rsidR="00F05892" w:rsidRPr="00E77D69" w:rsidRDefault="00C86C23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68BA1CD5" w:rsidR="00F05892" w:rsidRPr="00E77D69" w:rsidRDefault="00C86C2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37684A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46F103CD" w:rsidR="00F05892" w:rsidRPr="00E77D69" w:rsidRDefault="00C86C2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272BA2F2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C86C23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C86C23" w:rsidRPr="00E77D69" w:rsidRDefault="00C86C23" w:rsidP="00C86C2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3AECDC3" w:rsidR="00C86C23" w:rsidRPr="00C86C23" w:rsidRDefault="00C86C23" w:rsidP="00C86C2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51–60%.</w:t>
            </w:r>
          </w:p>
        </w:tc>
      </w:tr>
      <w:tr w:rsidR="00C86C23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C86C23" w:rsidRPr="00E77D69" w:rsidRDefault="00C86C23" w:rsidP="00C86C2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24188251" w:rsidR="00C86C23" w:rsidRPr="00C86C23" w:rsidRDefault="00C86C23" w:rsidP="00C86C2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61–70%.</w:t>
            </w:r>
          </w:p>
        </w:tc>
      </w:tr>
      <w:tr w:rsidR="00C86C23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C86C23" w:rsidRPr="00E77D69" w:rsidRDefault="00C86C23" w:rsidP="00C86C2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5B4C140C" w:rsidR="00C86C23" w:rsidRPr="00C86C23" w:rsidRDefault="00C86C23" w:rsidP="00C86C2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71–80%.</w:t>
            </w:r>
          </w:p>
        </w:tc>
      </w:tr>
      <w:tr w:rsidR="00C86C23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C86C23" w:rsidRPr="00E77D69" w:rsidRDefault="00C86C23" w:rsidP="00C86C2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0A9FA29" w:rsidR="00C86C23" w:rsidRPr="00C86C23" w:rsidRDefault="00C86C23" w:rsidP="00C86C2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81–90%.</w:t>
            </w:r>
          </w:p>
        </w:tc>
      </w:tr>
      <w:tr w:rsidR="00C86C23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C86C23" w:rsidRPr="00E77D69" w:rsidRDefault="00C86C23" w:rsidP="00C86C2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3EEBCA7" w:rsidR="00C86C23" w:rsidRPr="00C86C23" w:rsidRDefault="00C86C23" w:rsidP="00C86C2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86C23">
              <w:rPr>
                <w:b w:val="0"/>
                <w:bCs w:val="0"/>
                <w:sz w:val="21"/>
                <w:szCs w:val="21"/>
              </w:rPr>
              <w:t>Praca w grupie zaliczona 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7193D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B7193D" w:rsidRPr="00E77D69" w:rsidRDefault="00B7193D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B7193D" w:rsidRPr="00E77D69" w:rsidRDefault="00B7193D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B7193D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2FE61CA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B7193D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05D8302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5B5BD12B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B7193D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30B4881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B7193D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E77AE47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ACD1EC9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7193D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689CBAD7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do pr</w:t>
            </w:r>
            <w:r w:rsidR="00C75A98">
              <w:rPr>
                <w:rFonts w:asciiTheme="minorHAnsi" w:hAnsiTheme="minorHAnsi" w:cstheme="minorHAnsi"/>
                <w:iCs/>
                <w:sz w:val="21"/>
                <w:szCs w:val="21"/>
              </w:rPr>
              <w:t>acy grupowej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, kwerenda internetowa</w:t>
            </w:r>
          </w:p>
        </w:tc>
        <w:tc>
          <w:tcPr>
            <w:tcW w:w="2172" w:type="dxa"/>
            <w:vAlign w:val="center"/>
          </w:tcPr>
          <w:p w14:paraId="617C710B" w14:textId="5A230692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tr w:rsidR="00B7193D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291577E6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3099C8F1" w14:textId="0CBFEB21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B7193D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101974F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B7193D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B7193D" w:rsidRPr="00E77D69" w:rsidRDefault="00B7193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48E092E" w:rsidR="00B7193D" w:rsidRPr="00E77D69" w:rsidRDefault="00B7193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352DBFBB" w:rsidR="00896E3C" w:rsidRPr="00B7193D" w:rsidRDefault="00896E3C" w:rsidP="00B7193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B7193D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89D7495"/>
    <w:multiLevelType w:val="hybridMultilevel"/>
    <w:tmpl w:val="A8B4848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62736"/>
    <w:multiLevelType w:val="hybridMultilevel"/>
    <w:tmpl w:val="E1368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61D0A0F"/>
    <w:multiLevelType w:val="hybridMultilevel"/>
    <w:tmpl w:val="B672C6F6"/>
    <w:lvl w:ilvl="0" w:tplc="7E5E45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9F23633"/>
    <w:multiLevelType w:val="hybridMultilevel"/>
    <w:tmpl w:val="53C65064"/>
    <w:lvl w:ilvl="0" w:tplc="4DEE3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20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6"/>
  </w:num>
  <w:num w:numId="7" w16cid:durableId="1844202566">
    <w:abstractNumId w:val="11"/>
  </w:num>
  <w:num w:numId="8" w16cid:durableId="1443187450">
    <w:abstractNumId w:val="19"/>
  </w:num>
  <w:num w:numId="9" w16cid:durableId="587423004">
    <w:abstractNumId w:val="8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5"/>
  </w:num>
  <w:num w:numId="13" w16cid:durableId="762923137">
    <w:abstractNumId w:val="13"/>
  </w:num>
  <w:num w:numId="14" w16cid:durableId="1923493275">
    <w:abstractNumId w:val="31"/>
  </w:num>
  <w:num w:numId="15" w16cid:durableId="55444796">
    <w:abstractNumId w:val="34"/>
  </w:num>
  <w:num w:numId="16" w16cid:durableId="1121222211">
    <w:abstractNumId w:val="33"/>
  </w:num>
  <w:num w:numId="17" w16cid:durableId="1065450246">
    <w:abstractNumId w:val="22"/>
  </w:num>
  <w:num w:numId="18" w16cid:durableId="1958488901">
    <w:abstractNumId w:val="10"/>
  </w:num>
  <w:num w:numId="19" w16cid:durableId="1334336489">
    <w:abstractNumId w:val="14"/>
  </w:num>
  <w:num w:numId="20" w16cid:durableId="1200632884">
    <w:abstractNumId w:val="1"/>
  </w:num>
  <w:num w:numId="21" w16cid:durableId="1437288329">
    <w:abstractNumId w:val="24"/>
  </w:num>
  <w:num w:numId="22" w16cid:durableId="1495951164">
    <w:abstractNumId w:val="26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2"/>
  </w:num>
  <w:num w:numId="26" w16cid:durableId="653266344">
    <w:abstractNumId w:val="21"/>
  </w:num>
  <w:num w:numId="27" w16cid:durableId="2100909696">
    <w:abstractNumId w:val="40"/>
  </w:num>
  <w:num w:numId="28" w16cid:durableId="196815608">
    <w:abstractNumId w:val="15"/>
  </w:num>
  <w:num w:numId="29" w16cid:durableId="99617260">
    <w:abstractNumId w:val="30"/>
  </w:num>
  <w:num w:numId="30" w16cid:durableId="1619602553">
    <w:abstractNumId w:val="7"/>
  </w:num>
  <w:num w:numId="31" w16cid:durableId="500120481">
    <w:abstractNumId w:val="18"/>
  </w:num>
  <w:num w:numId="32" w16cid:durableId="466583348">
    <w:abstractNumId w:val="25"/>
  </w:num>
  <w:num w:numId="33" w16cid:durableId="1869832812">
    <w:abstractNumId w:val="4"/>
  </w:num>
  <w:num w:numId="34" w16cid:durableId="1647933318">
    <w:abstractNumId w:val="16"/>
  </w:num>
  <w:num w:numId="35" w16cid:durableId="2143496244">
    <w:abstractNumId w:val="9"/>
  </w:num>
  <w:num w:numId="36" w16cid:durableId="288627976">
    <w:abstractNumId w:val="29"/>
  </w:num>
  <w:num w:numId="37" w16cid:durableId="141970193">
    <w:abstractNumId w:val="23"/>
  </w:num>
  <w:num w:numId="38" w16cid:durableId="1030303733">
    <w:abstractNumId w:val="2"/>
  </w:num>
  <w:num w:numId="39" w16cid:durableId="2049722143">
    <w:abstractNumId w:val="32"/>
  </w:num>
  <w:num w:numId="40" w16cid:durableId="1648168466">
    <w:abstractNumId w:val="17"/>
  </w:num>
  <w:num w:numId="41" w16cid:durableId="1488548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05DAC"/>
    <w:rsid w:val="00010816"/>
    <w:rsid w:val="00040C7C"/>
    <w:rsid w:val="00053608"/>
    <w:rsid w:val="000657F2"/>
    <w:rsid w:val="000706A4"/>
    <w:rsid w:val="000746C5"/>
    <w:rsid w:val="000800D0"/>
    <w:rsid w:val="000D4346"/>
    <w:rsid w:val="000E411F"/>
    <w:rsid w:val="000E5B73"/>
    <w:rsid w:val="000F5265"/>
    <w:rsid w:val="001044F0"/>
    <w:rsid w:val="00104F8D"/>
    <w:rsid w:val="001106DC"/>
    <w:rsid w:val="001373A5"/>
    <w:rsid w:val="00145EC7"/>
    <w:rsid w:val="001D18A7"/>
    <w:rsid w:val="001D511D"/>
    <w:rsid w:val="001E0ADE"/>
    <w:rsid w:val="001E7B5A"/>
    <w:rsid w:val="001F4CEF"/>
    <w:rsid w:val="002401BA"/>
    <w:rsid w:val="0027397F"/>
    <w:rsid w:val="002F1835"/>
    <w:rsid w:val="0034602B"/>
    <w:rsid w:val="003622B2"/>
    <w:rsid w:val="00363F81"/>
    <w:rsid w:val="00393164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3523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7E301F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193D"/>
    <w:rsid w:val="00B72C78"/>
    <w:rsid w:val="00B877F7"/>
    <w:rsid w:val="00BB0629"/>
    <w:rsid w:val="00BC50BA"/>
    <w:rsid w:val="00BE67AE"/>
    <w:rsid w:val="00C1154E"/>
    <w:rsid w:val="00C14619"/>
    <w:rsid w:val="00C235A5"/>
    <w:rsid w:val="00C51D09"/>
    <w:rsid w:val="00C62B71"/>
    <w:rsid w:val="00C74615"/>
    <w:rsid w:val="00C75A98"/>
    <w:rsid w:val="00C760FB"/>
    <w:rsid w:val="00C86C23"/>
    <w:rsid w:val="00CA3616"/>
    <w:rsid w:val="00CB604E"/>
    <w:rsid w:val="00CD60D3"/>
    <w:rsid w:val="00CF48D1"/>
    <w:rsid w:val="00D05AB2"/>
    <w:rsid w:val="00D3591C"/>
    <w:rsid w:val="00D85EF3"/>
    <w:rsid w:val="00D864ED"/>
    <w:rsid w:val="00D938BC"/>
    <w:rsid w:val="00DA28D5"/>
    <w:rsid w:val="00DB5D67"/>
    <w:rsid w:val="00DD65E8"/>
    <w:rsid w:val="00DE1F53"/>
    <w:rsid w:val="00E17D02"/>
    <w:rsid w:val="00E55EB5"/>
    <w:rsid w:val="00E63048"/>
    <w:rsid w:val="00E77D69"/>
    <w:rsid w:val="00E948C6"/>
    <w:rsid w:val="00EA33AE"/>
    <w:rsid w:val="00EA7C7B"/>
    <w:rsid w:val="00EB05C8"/>
    <w:rsid w:val="00EC0C62"/>
    <w:rsid w:val="00EC2108"/>
    <w:rsid w:val="00EE3289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C235A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235A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ksykografia.uw.edu.pl/slowniki/17/slownik-etymologiczny-jezyka-polskiego-krakow-2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950</Words>
  <Characters>6534</Characters>
  <Application>Microsoft Office Word</Application>
  <DocSecurity>0</DocSecurity>
  <Lines>326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2025-10-22T08:57:00Z</dcterms:created>
  <dcterms:modified xsi:type="dcterms:W3CDTF">2026-01-11T14:43:00Z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