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61" w:rsidRPr="007945F3" w:rsidRDefault="00473461" w:rsidP="00473461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7945F3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:rsidR="00473461" w:rsidRPr="007945F3" w:rsidRDefault="00473461" w:rsidP="0047346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:rsidR="00473461" w:rsidRPr="007945F3" w:rsidRDefault="00473461" w:rsidP="00473461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945F3" w:rsidRPr="007945F3" w:rsidTr="0075012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461" w:rsidRPr="007945F3" w:rsidRDefault="008C7F95" w:rsidP="001D47D5">
            <w:pPr>
              <w:jc w:val="center"/>
              <w:rPr>
                <w:rFonts w:ascii="Times New Roman" w:hAnsi="Times New Roman" w:cs="Times New Roman"/>
              </w:rPr>
            </w:pPr>
            <w:r w:rsidRPr="008C7F95">
              <w:rPr>
                <w:rFonts w:ascii="Times New Roman" w:hAnsi="Times New Roman" w:cs="Times New Roman"/>
              </w:rPr>
              <w:t>0232.5.LO1.C.PFIZ</w:t>
            </w:r>
          </w:p>
        </w:tc>
      </w:tr>
      <w:tr w:rsidR="007945F3" w:rsidRPr="007945F3" w:rsidTr="0075012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7D7D7D" w:rsidP="001D47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Podstawy fizjoterapii</w:t>
            </w:r>
          </w:p>
          <w:p w:rsidR="00473461" w:rsidRPr="007945F3" w:rsidRDefault="007D7D7D" w:rsidP="001D47D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Basics of </w:t>
            </w:r>
            <w:proofErr w:type="spellStart"/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physiotherapy</w:t>
            </w:r>
            <w:proofErr w:type="spellEnd"/>
          </w:p>
        </w:tc>
      </w:tr>
      <w:tr w:rsidR="00473461" w:rsidRPr="007945F3" w:rsidTr="00750120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1D47D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473461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:rsidR="00473461" w:rsidRPr="007945F3" w:rsidRDefault="00473461" w:rsidP="00473461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Logopedia ogólna</w:t>
            </w:r>
          </w:p>
        </w:tc>
      </w:tr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stacjonarne</w:t>
            </w:r>
          </w:p>
        </w:tc>
      </w:tr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pierwszego stopnia</w:t>
            </w:r>
          </w:p>
        </w:tc>
      </w:tr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proofErr w:type="spellStart"/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Ogólnoakademicki</w:t>
            </w:r>
            <w:proofErr w:type="spellEnd"/>
          </w:p>
        </w:tc>
      </w:tr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A35FB6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</w:t>
            </w:r>
            <w:r w:rsidR="00473461"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 </w:t>
            </w:r>
            <w:r w:rsidR="008C7F95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hab. </w:t>
            </w:r>
            <w:r w:rsidR="00473461"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Ewa </w:t>
            </w:r>
            <w:proofErr w:type="spellStart"/>
            <w:r w:rsidR="00473461"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Boksa</w:t>
            </w:r>
            <w:proofErr w:type="spellEnd"/>
          </w:p>
        </w:tc>
      </w:tr>
      <w:tr w:rsidR="00473461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8C7F95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ewa.boksa@ujk.edu.pl</w:t>
            </w: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:rsidR="00473461" w:rsidRPr="007945F3" w:rsidRDefault="00473461" w:rsidP="00473461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945F3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1D47D5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473461" w:rsidRPr="007945F3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1D47D5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Brak</w:t>
            </w: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:rsidR="00473461" w:rsidRPr="007945F3" w:rsidRDefault="00473461" w:rsidP="00473461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945F3" w:rsidRPr="007945F3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Wykłady</w:t>
            </w:r>
          </w:p>
        </w:tc>
      </w:tr>
      <w:tr w:rsidR="007945F3" w:rsidRPr="007945F3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</w:p>
        </w:tc>
      </w:tr>
      <w:tr w:rsidR="007945F3" w:rsidRPr="007945F3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 z oceną</w:t>
            </w:r>
          </w:p>
        </w:tc>
      </w:tr>
      <w:tr w:rsidR="007945F3" w:rsidRPr="007945F3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7945F3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7945F3" w:rsidRPr="007945F3" w:rsidTr="0075012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CC" w:rsidRPr="007945F3" w:rsidRDefault="00FB69CC" w:rsidP="00FB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Matyja, A. Gogola, Edukacja sensomotoryczna niemowląt, Katowice 2007; Prognozowanie rozwoju postawy dzieci na podstawie analizy jakości napięcia posturalnego w okresie niemowlęcym, Neurologia Dziecięca, 16(32), s. 49-56.j) </w:t>
            </w:r>
          </w:p>
          <w:p w:rsidR="00473461" w:rsidRPr="007945F3" w:rsidRDefault="00FF6E8C" w:rsidP="0075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Poczeta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E.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Boksa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Funkcje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orofacjalne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dzieci z asymetrią </w:t>
            </w:r>
            <w:proofErr w:type="spellStart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ułożeniową</w:t>
            </w:r>
            <w:proofErr w:type="spellEnd"/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objętych wczesną interwencją logopedyczną, Logopedia 2019. </w:t>
            </w:r>
          </w:p>
          <w:p w:rsidR="00473461" w:rsidRPr="007945F3" w:rsidRDefault="00473461" w:rsidP="00750120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3461" w:rsidRPr="007945F3" w:rsidTr="00750120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CC" w:rsidRPr="007945F3" w:rsidRDefault="00FB69CC" w:rsidP="00FB69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5F3">
              <w:rPr>
                <w:rFonts w:ascii="Times New Roman" w:hAnsi="Times New Roman" w:cs="Times New Roman"/>
                <w:sz w:val="20"/>
                <w:szCs w:val="20"/>
              </w:rPr>
              <w:t>Boksa</w:t>
            </w:r>
            <w:proofErr w:type="spellEnd"/>
            <w:r w:rsidRPr="007945F3">
              <w:rPr>
                <w:rFonts w:ascii="Times New Roman" w:hAnsi="Times New Roman" w:cs="Times New Roman"/>
                <w:sz w:val="20"/>
                <w:szCs w:val="20"/>
              </w:rPr>
              <w:t xml:space="preserve"> E., Dysfagia z perspektywy zaburzeń komunikacji językowej u dzieci i młodzieży z niepełnosprawnościami sprzężonymi, Kraków 2016.</w:t>
            </w:r>
          </w:p>
          <w:p w:rsidR="00FB69CC" w:rsidRPr="007945F3" w:rsidRDefault="00FB69CC" w:rsidP="00FB69CC">
            <w:p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7945F3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Mackiewicz B., Dysglosja jako jeden z objawów zespołu oddechowo-połykowego, Gdańsk 2012. </w:t>
            </w:r>
          </w:p>
          <w:p w:rsidR="00473461" w:rsidRPr="007945F3" w:rsidRDefault="00473461" w:rsidP="0075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:rsidR="00473461" w:rsidRPr="007945F3" w:rsidRDefault="00473461" w:rsidP="00473461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8C7F95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45F3" w:rsidRPr="007945F3" w:rsidTr="007501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przedmiotu </w:t>
            </w: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:rsidR="00473461" w:rsidRPr="007945F3" w:rsidRDefault="00473461" w:rsidP="00750120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:rsidR="00473461" w:rsidRPr="007945F3" w:rsidRDefault="00473461" w:rsidP="008C7F95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F3">
              <w:rPr>
                <w:rFonts w:ascii="Times New Roman" w:hAnsi="Times New Roman" w:cs="Times New Roman"/>
                <w:sz w:val="18"/>
                <w:szCs w:val="18"/>
              </w:rPr>
              <w:t>C1–</w:t>
            </w: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Zapoznanie z </w:t>
            </w:r>
            <w:r w:rsidR="00FA6B39"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etapami prawidłowego rozwoju motorycznego </w:t>
            </w:r>
          </w:p>
          <w:p w:rsidR="00473461" w:rsidRPr="007945F3" w:rsidRDefault="00473461" w:rsidP="008C7F95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F3">
              <w:rPr>
                <w:rFonts w:ascii="Times New Roman" w:hAnsi="Times New Roman" w:cs="Times New Roman"/>
                <w:sz w:val="18"/>
                <w:szCs w:val="18"/>
              </w:rPr>
              <w:t>C2 –</w:t>
            </w: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Poznawanie typowych zaburzeń rozwojowych</w:t>
            </w:r>
            <w:r w:rsidR="00FA6B39"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charakterze motorycznym</w:t>
            </w: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>, możliwości diagnostycznych i korekcyjnych związanych z zaburzeniami rozwoju psychomotorycznego.</w:t>
            </w:r>
          </w:p>
          <w:p w:rsidR="00FA6B39" w:rsidRPr="007945F3" w:rsidRDefault="00FA6B39" w:rsidP="008C7F95">
            <w:pPr>
              <w:spacing w:after="0" w:line="240" w:lineRule="auto"/>
              <w:ind w:left="3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>C3</w:t>
            </w:r>
            <w:r w:rsidR="008C7F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 </w:t>
            </w: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Wyrobienie umiejętności zaburzeń </w:t>
            </w:r>
            <w:proofErr w:type="spellStart"/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>orofacjalnych</w:t>
            </w:r>
            <w:proofErr w:type="spellEnd"/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powstałych na tle dysfunkcji układu motorycznego.</w:t>
            </w:r>
          </w:p>
          <w:p w:rsidR="00473461" w:rsidRPr="007945F3" w:rsidRDefault="00473461" w:rsidP="00750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5F3" w:rsidRPr="007945F3" w:rsidTr="0075012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Treści programowe </w:t>
            </w: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:rsidR="00473461" w:rsidRPr="007945F3" w:rsidRDefault="00FA6B39" w:rsidP="00750120">
            <w:pPr>
              <w:pStyle w:val="Zawartotabeli"/>
              <w:rPr>
                <w:sz w:val="18"/>
                <w:szCs w:val="18"/>
              </w:rPr>
            </w:pPr>
            <w:r w:rsidRPr="007945F3">
              <w:rPr>
                <w:sz w:val="18"/>
                <w:szCs w:val="18"/>
              </w:rPr>
              <w:t>Etapy rozwoju motorycznego.</w:t>
            </w:r>
          </w:p>
          <w:p w:rsidR="00FA6B39" w:rsidRPr="007945F3" w:rsidRDefault="00FA6B39" w:rsidP="00750120">
            <w:pPr>
              <w:pStyle w:val="Zawartotabeli"/>
              <w:rPr>
                <w:sz w:val="18"/>
                <w:szCs w:val="18"/>
              </w:rPr>
            </w:pPr>
            <w:r w:rsidRPr="007945F3">
              <w:rPr>
                <w:sz w:val="18"/>
                <w:szCs w:val="18"/>
              </w:rPr>
              <w:t>Asymetria posturalna.</w:t>
            </w:r>
          </w:p>
          <w:p w:rsidR="00FA6B39" w:rsidRPr="007945F3" w:rsidRDefault="00FA6B39" w:rsidP="00750120">
            <w:pPr>
              <w:pStyle w:val="Zawartotabeli"/>
              <w:rPr>
                <w:sz w:val="18"/>
                <w:szCs w:val="18"/>
              </w:rPr>
            </w:pPr>
            <w:r w:rsidRPr="007945F3">
              <w:rPr>
                <w:sz w:val="18"/>
                <w:szCs w:val="18"/>
              </w:rPr>
              <w:t xml:space="preserve">Zaburzenia </w:t>
            </w:r>
            <w:proofErr w:type="spellStart"/>
            <w:r w:rsidRPr="007945F3">
              <w:rPr>
                <w:sz w:val="18"/>
                <w:szCs w:val="18"/>
              </w:rPr>
              <w:t>orofacjalne</w:t>
            </w:r>
            <w:proofErr w:type="spellEnd"/>
            <w:r w:rsidRPr="007945F3">
              <w:rPr>
                <w:sz w:val="18"/>
                <w:szCs w:val="18"/>
              </w:rPr>
              <w:t xml:space="preserve"> powstałe na tle dysfunkcji rozwoju motorycznego.</w:t>
            </w:r>
          </w:p>
          <w:p w:rsidR="00FA6B39" w:rsidRPr="007945F3" w:rsidRDefault="00FA6B39" w:rsidP="00750120">
            <w:pPr>
              <w:pStyle w:val="Zawartotabeli"/>
              <w:rPr>
                <w:sz w:val="18"/>
                <w:szCs w:val="18"/>
              </w:rPr>
            </w:pPr>
            <w:r w:rsidRPr="007945F3">
              <w:rPr>
                <w:sz w:val="18"/>
                <w:szCs w:val="18"/>
              </w:rPr>
              <w:t>Korekcja motoryczna, wybrane metody fizjoterapeutyczne.</w:t>
            </w:r>
          </w:p>
          <w:p w:rsidR="00FA6B39" w:rsidRPr="007945F3" w:rsidRDefault="00FA6B39" w:rsidP="00750120">
            <w:pPr>
              <w:pStyle w:val="Zawartotabeli"/>
              <w:rPr>
                <w:sz w:val="18"/>
                <w:szCs w:val="18"/>
              </w:rPr>
            </w:pPr>
            <w:r w:rsidRPr="007945F3">
              <w:rPr>
                <w:sz w:val="18"/>
                <w:szCs w:val="18"/>
              </w:rPr>
              <w:t xml:space="preserve">Studia przypadków. </w:t>
            </w:r>
          </w:p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:rsidR="00473461" w:rsidRPr="007945F3" w:rsidRDefault="00473461" w:rsidP="00473461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945F3" w:rsidRPr="007945F3" w:rsidTr="0075012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461" w:rsidRPr="007945F3" w:rsidRDefault="00473461" w:rsidP="0075012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7945F3" w:rsidRPr="007945F3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hAnsi="Times New Roman" w:cs="Times New Roman"/>
                <w:sz w:val="18"/>
                <w:szCs w:val="18"/>
              </w:rPr>
              <w:t>ma elementarną wiedzę o powiązaniach językoznawstwa z</w:t>
            </w:r>
            <w:r w:rsidRPr="007945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medycyną (</w:t>
            </w:r>
            <w:r w:rsidRPr="007945F3">
              <w:rPr>
                <w:rFonts w:ascii="Times New Roman" w:hAnsi="Times New Roman" w:cs="Times New Roman"/>
                <w:bCs/>
                <w:sz w:val="18"/>
                <w:szCs w:val="18"/>
              </w:rPr>
              <w:t>psychopatologia, psychiatria))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7945F3"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 </w:t>
            </w:r>
            <w:r w:rsidRPr="007945F3">
              <w:rPr>
                <w:rFonts w:ascii="Times New Roman" w:hAnsi="Times New Roman" w:cs="Times New Roman"/>
                <w:sz w:val="18"/>
                <w:szCs w:val="18"/>
              </w:rPr>
              <w:t xml:space="preserve">podstawową </w:t>
            </w:r>
            <w:r w:rsidRPr="007945F3">
              <w:rPr>
                <w:rFonts w:ascii="Times New Roman" w:eastAsia="Times New Roman" w:hAnsi="Times New Roman" w:cs="Times New Roman"/>
                <w:sz w:val="18"/>
                <w:szCs w:val="18"/>
              </w:rPr>
              <w:t>wiedzę w zakresie wpływu omawianych zaburzeń psychicznych na rozwój językowy i możliwości komunikacyjne dziecka oraz na temat podstawowy</w:t>
            </w:r>
            <w:r w:rsidRPr="007945F3">
              <w:rPr>
                <w:rFonts w:ascii="Times New Roman" w:hAnsi="Times New Roman" w:cs="Times New Roman"/>
                <w:sz w:val="18"/>
                <w:szCs w:val="18"/>
              </w:rPr>
              <w:t>ch badań wykonywanych przez lekarza psychiatrę.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7945F3"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7945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7945F3" w:rsidRPr="007945F3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7945F3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_U02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Potrafi opracować plan 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7945F3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_U01</w:t>
            </w:r>
          </w:p>
        </w:tc>
      </w:tr>
      <w:tr w:rsidR="007945F3" w:rsidRPr="007945F3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7945F3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_K01</w:t>
            </w:r>
          </w:p>
        </w:tc>
      </w:tr>
      <w:tr w:rsidR="007945F3" w:rsidRPr="007945F3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7945F3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_K02</w:t>
            </w: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945F3" w:rsidRPr="007945F3" w:rsidTr="0075012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8C7F9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 xml:space="preserve">Aktywność               </w:t>
            </w:r>
            <w:r w:rsidRPr="007945F3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Inne (jakie?)*</w:t>
            </w: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473461" w:rsidRPr="007945F3" w:rsidRDefault="00473461" w:rsidP="0047346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945F3" w:rsidRPr="007945F3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2D6ECA"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8C7F9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7945F3" w:rsidRPr="007945F3" w:rsidTr="0075012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7945F3" w:rsidRPr="007945F3" w:rsidTr="0075012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461" w:rsidRPr="007945F3" w:rsidRDefault="00473461" w:rsidP="0075012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 zaliczone  w przedziale: 51–60%.</w:t>
            </w:r>
          </w:p>
        </w:tc>
      </w:tr>
      <w:tr w:rsidR="007945F3" w:rsidRPr="007945F3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kolokwium zaliczone </w:t>
            </w:r>
            <w:r w:rsidRPr="007945F3"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  <w:t xml:space="preserve"> </w:t>
            </w: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w przedziale: 61-70 %</w:t>
            </w:r>
          </w:p>
        </w:tc>
      </w:tr>
      <w:tr w:rsidR="007945F3" w:rsidRPr="007945F3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 zaliczone  w przedziale: 71-80%</w:t>
            </w:r>
          </w:p>
        </w:tc>
      </w:tr>
      <w:tr w:rsidR="007945F3" w:rsidRPr="007945F3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 zaliczone  w przedziale: 81-90%</w:t>
            </w:r>
          </w:p>
        </w:tc>
      </w:tr>
      <w:tr w:rsidR="007945F3" w:rsidRPr="007945F3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 zaliczone  w przedziale 91-100%</w:t>
            </w:r>
          </w:p>
        </w:tc>
      </w:tr>
    </w:tbl>
    <w:p w:rsidR="00473461" w:rsidRPr="007945F3" w:rsidRDefault="00473461" w:rsidP="00473461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7945F3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945F3" w:rsidRPr="007945F3" w:rsidTr="0075012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461" w:rsidRPr="007945F3" w:rsidRDefault="008C7F9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8C7F9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8C7F9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</w:t>
            </w:r>
            <w:r w:rsidR="008C7F95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Pr="007945F3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8C7F9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bookmarkStart w:id="0" w:name="_GoBack"/>
            <w:bookmarkEnd w:id="0"/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1D47D5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7945F3" w:rsidRPr="007945F3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7945F3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73461" w:rsidRPr="007945F3" w:rsidRDefault="00473461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</w:p>
        </w:tc>
      </w:tr>
    </w:tbl>
    <w:p w:rsidR="00473461" w:rsidRPr="007945F3" w:rsidRDefault="00473461" w:rsidP="00473461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461" w:rsidRPr="007945F3" w:rsidRDefault="00473461" w:rsidP="0047346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5F3">
        <w:rPr>
          <w:rFonts w:ascii="Times New Roman" w:eastAsia="Times New Roman" w:hAnsi="Times New Roman" w:cs="Times New Roman"/>
          <w:sz w:val="20"/>
          <w:szCs w:val="20"/>
        </w:rPr>
        <w:t>Przyjmuję do realizacji</w:t>
      </w:r>
      <w:r w:rsidRPr="007945F3">
        <w:rPr>
          <w:rFonts w:ascii="Times New Roman" w:eastAsia="Times New Roman" w:hAnsi="Times New Roman" w:cs="Times New Roman"/>
          <w:sz w:val="16"/>
          <w:szCs w:val="16"/>
        </w:rPr>
        <w:t xml:space="preserve">    (data i czytelne  podpisy osób prowadzących przedmiot w danym roku akademickim)</w:t>
      </w:r>
    </w:p>
    <w:p w:rsidR="00473461" w:rsidRPr="007945F3" w:rsidRDefault="00473461" w:rsidP="0047346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3461" w:rsidRPr="007945F3" w:rsidRDefault="00473461" w:rsidP="0047346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5EC9" w:rsidRPr="007945F3" w:rsidRDefault="00473461" w:rsidP="00DE40BC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45F3">
        <w:rPr>
          <w:rFonts w:ascii="Times New Roman" w:eastAsia="Times New Roman" w:hAnsi="Times New Roman" w:cs="Times New Roman"/>
          <w:sz w:val="16"/>
          <w:szCs w:val="16"/>
        </w:rPr>
        <w:tab/>
      </w:r>
      <w:r w:rsidRPr="007945F3">
        <w:rPr>
          <w:rFonts w:ascii="Times New Roman" w:eastAsia="Times New Roman" w:hAnsi="Times New Roman" w:cs="Times New Roman"/>
          <w:sz w:val="16"/>
          <w:szCs w:val="16"/>
        </w:rPr>
        <w:tab/>
      </w:r>
      <w:r w:rsidRPr="007945F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...........................................................................................................................</w:t>
      </w:r>
    </w:p>
    <w:sectPr w:rsidR="00775EC9" w:rsidRPr="007945F3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61"/>
    <w:rsid w:val="001D47D5"/>
    <w:rsid w:val="002D6ECA"/>
    <w:rsid w:val="00473461"/>
    <w:rsid w:val="00775EC9"/>
    <w:rsid w:val="007945F3"/>
    <w:rsid w:val="007D7D7D"/>
    <w:rsid w:val="008C7F95"/>
    <w:rsid w:val="00A35FB6"/>
    <w:rsid w:val="00DE40BC"/>
    <w:rsid w:val="00FA6B39"/>
    <w:rsid w:val="00FB69CC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CF53"/>
  <w15:chartTrackingRefBased/>
  <w15:docId w15:val="{D8547E52-FA3E-4E77-8D1D-015B0A47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7346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28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1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7</cp:revision>
  <dcterms:created xsi:type="dcterms:W3CDTF">2019-02-20T17:54:00Z</dcterms:created>
  <dcterms:modified xsi:type="dcterms:W3CDTF">2023-01-25T09:34:00Z</dcterms:modified>
</cp:coreProperties>
</file>